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6D9DB" w14:textId="77777777" w:rsidR="003124C8" w:rsidRDefault="003124C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8C0609F" w14:textId="77777777" w:rsidR="003124C8" w:rsidRPr="00F23F09" w:rsidRDefault="003124C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C2214F6" w14:textId="77777777" w:rsidR="00F23F09" w:rsidRPr="00F23F09" w:rsidRDefault="00F23F09" w:rsidP="00F23F09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r w:rsidRPr="00F23F09">
        <w:rPr>
          <w:rFonts w:ascii="Times New Roman" w:hAnsi="Times New Roman" w:cs="Times New Roman"/>
          <w:b/>
          <w:sz w:val="26"/>
          <w:szCs w:val="26"/>
          <w:lang w:val="en-US"/>
        </w:rPr>
        <w:t>Ústav</w:t>
      </w:r>
      <w:proofErr w:type="spellEnd"/>
      <w:r w:rsidRPr="00F23F09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F23F09">
        <w:rPr>
          <w:rFonts w:ascii="Times New Roman" w:hAnsi="Times New Roman" w:cs="Times New Roman"/>
          <w:b/>
          <w:sz w:val="26"/>
          <w:szCs w:val="26"/>
          <w:lang w:val="en-US"/>
        </w:rPr>
        <w:t>slavistiky</w:t>
      </w:r>
      <w:proofErr w:type="spellEnd"/>
      <w:r w:rsidRPr="00F23F09">
        <w:rPr>
          <w:rFonts w:ascii="Times New Roman" w:hAnsi="Times New Roman" w:cs="Times New Roman"/>
          <w:b/>
          <w:sz w:val="26"/>
          <w:szCs w:val="26"/>
          <w:lang w:val="en-US"/>
        </w:rPr>
        <w:t xml:space="preserve">, </w:t>
      </w:r>
      <w:proofErr w:type="spellStart"/>
      <w:r w:rsidRPr="00F23F09">
        <w:rPr>
          <w:rFonts w:ascii="Times New Roman" w:hAnsi="Times New Roman" w:cs="Times New Roman"/>
          <w:b/>
          <w:sz w:val="26"/>
          <w:szCs w:val="26"/>
          <w:lang w:val="en-US"/>
        </w:rPr>
        <w:t>Filozofická</w:t>
      </w:r>
      <w:proofErr w:type="spellEnd"/>
      <w:r w:rsidRPr="00F23F09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F23F09">
        <w:rPr>
          <w:rFonts w:ascii="Times New Roman" w:hAnsi="Times New Roman" w:cs="Times New Roman"/>
          <w:b/>
          <w:sz w:val="26"/>
          <w:szCs w:val="26"/>
          <w:lang w:val="en-US"/>
        </w:rPr>
        <w:t>fakulta</w:t>
      </w:r>
      <w:proofErr w:type="spellEnd"/>
      <w:r w:rsidRPr="00F23F09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F23F09">
        <w:rPr>
          <w:rFonts w:ascii="Times New Roman" w:hAnsi="Times New Roman" w:cs="Times New Roman"/>
          <w:b/>
          <w:sz w:val="26"/>
          <w:szCs w:val="26"/>
          <w:lang w:val="en-US"/>
        </w:rPr>
        <w:t>Masarykovy</w:t>
      </w:r>
      <w:proofErr w:type="spellEnd"/>
      <w:r w:rsidRPr="00F23F09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F23F09">
        <w:rPr>
          <w:rFonts w:ascii="Times New Roman" w:hAnsi="Times New Roman" w:cs="Times New Roman"/>
          <w:b/>
          <w:sz w:val="26"/>
          <w:szCs w:val="26"/>
          <w:lang w:val="en-US"/>
        </w:rPr>
        <w:t>univerzity</w:t>
      </w:r>
      <w:proofErr w:type="spellEnd"/>
    </w:p>
    <w:p w14:paraId="128AC9E8" w14:textId="77777777" w:rsidR="00F23F09" w:rsidRPr="00F23F09" w:rsidRDefault="00F23F09" w:rsidP="00F23F09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r w:rsidRPr="00F23F09">
        <w:rPr>
          <w:rFonts w:ascii="Times New Roman" w:hAnsi="Times New Roman" w:cs="Times New Roman"/>
          <w:b/>
          <w:sz w:val="26"/>
          <w:szCs w:val="26"/>
          <w:lang w:val="en-US"/>
        </w:rPr>
        <w:t>Katedra</w:t>
      </w:r>
      <w:proofErr w:type="spellEnd"/>
      <w:r w:rsidRPr="00F23F09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F23F09">
        <w:rPr>
          <w:rFonts w:ascii="Times New Roman" w:hAnsi="Times New Roman" w:cs="Times New Roman"/>
          <w:b/>
          <w:sz w:val="26"/>
          <w:szCs w:val="26"/>
          <w:lang w:val="en-US"/>
        </w:rPr>
        <w:t>slavistiky</w:t>
      </w:r>
      <w:proofErr w:type="spellEnd"/>
      <w:r w:rsidRPr="00F23F09">
        <w:rPr>
          <w:rFonts w:ascii="Times New Roman" w:hAnsi="Times New Roman" w:cs="Times New Roman"/>
          <w:b/>
          <w:sz w:val="26"/>
          <w:szCs w:val="26"/>
          <w:lang w:val="en-US"/>
        </w:rPr>
        <w:t xml:space="preserve">, </w:t>
      </w:r>
      <w:proofErr w:type="spellStart"/>
      <w:r w:rsidRPr="00F23F09">
        <w:rPr>
          <w:rFonts w:ascii="Times New Roman" w:hAnsi="Times New Roman" w:cs="Times New Roman"/>
          <w:b/>
          <w:sz w:val="26"/>
          <w:szCs w:val="26"/>
          <w:lang w:val="en-US"/>
        </w:rPr>
        <w:t>Filozofická</w:t>
      </w:r>
      <w:proofErr w:type="spellEnd"/>
      <w:r w:rsidRPr="00F23F09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F23F09">
        <w:rPr>
          <w:rFonts w:ascii="Times New Roman" w:hAnsi="Times New Roman" w:cs="Times New Roman"/>
          <w:b/>
          <w:sz w:val="26"/>
          <w:szCs w:val="26"/>
          <w:lang w:val="en-US"/>
        </w:rPr>
        <w:t>fakulta</w:t>
      </w:r>
      <w:proofErr w:type="spellEnd"/>
      <w:r w:rsidRPr="00F23F09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F23F09">
        <w:rPr>
          <w:rFonts w:ascii="Times New Roman" w:hAnsi="Times New Roman" w:cs="Times New Roman"/>
          <w:b/>
          <w:sz w:val="26"/>
          <w:szCs w:val="26"/>
          <w:lang w:val="en-US"/>
        </w:rPr>
        <w:t>Univerzity</w:t>
      </w:r>
      <w:proofErr w:type="spellEnd"/>
      <w:r w:rsidRPr="00F23F09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F23F09">
        <w:rPr>
          <w:rFonts w:ascii="Times New Roman" w:hAnsi="Times New Roman" w:cs="Times New Roman"/>
          <w:b/>
          <w:sz w:val="26"/>
          <w:szCs w:val="26"/>
          <w:lang w:val="en-US"/>
        </w:rPr>
        <w:t>Palackého</w:t>
      </w:r>
      <w:proofErr w:type="spellEnd"/>
    </w:p>
    <w:p w14:paraId="71708705" w14:textId="77777777" w:rsidR="00F23F09" w:rsidRPr="00F23F09" w:rsidRDefault="00F23F09" w:rsidP="00F23F09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r w:rsidRPr="00F23F09">
        <w:rPr>
          <w:rFonts w:ascii="Times New Roman" w:hAnsi="Times New Roman" w:cs="Times New Roman"/>
          <w:b/>
          <w:sz w:val="26"/>
          <w:szCs w:val="26"/>
          <w:lang w:val="en-US"/>
        </w:rPr>
        <w:t>Ústav</w:t>
      </w:r>
      <w:proofErr w:type="spellEnd"/>
      <w:r w:rsidRPr="00F23F09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F23F09">
        <w:rPr>
          <w:rFonts w:ascii="Times New Roman" w:hAnsi="Times New Roman" w:cs="Times New Roman"/>
          <w:b/>
          <w:sz w:val="26"/>
          <w:szCs w:val="26"/>
          <w:lang w:val="en-US"/>
        </w:rPr>
        <w:t>východoevropských</w:t>
      </w:r>
      <w:proofErr w:type="spellEnd"/>
      <w:r w:rsidRPr="00F23F09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F23F09">
        <w:rPr>
          <w:rFonts w:ascii="Times New Roman" w:hAnsi="Times New Roman" w:cs="Times New Roman"/>
          <w:b/>
          <w:sz w:val="26"/>
          <w:szCs w:val="26"/>
          <w:lang w:val="en-US"/>
        </w:rPr>
        <w:t>studií</w:t>
      </w:r>
      <w:proofErr w:type="spellEnd"/>
      <w:r w:rsidRPr="00F23F09">
        <w:rPr>
          <w:rFonts w:ascii="Times New Roman" w:hAnsi="Times New Roman" w:cs="Times New Roman"/>
          <w:b/>
          <w:sz w:val="26"/>
          <w:szCs w:val="26"/>
          <w:lang w:val="en-US"/>
        </w:rPr>
        <w:t xml:space="preserve">, </w:t>
      </w:r>
      <w:proofErr w:type="spellStart"/>
      <w:r w:rsidRPr="00F23F09">
        <w:rPr>
          <w:rFonts w:ascii="Times New Roman" w:hAnsi="Times New Roman" w:cs="Times New Roman"/>
          <w:b/>
          <w:sz w:val="26"/>
          <w:szCs w:val="26"/>
          <w:lang w:val="en-US"/>
        </w:rPr>
        <w:t>Filozofická</w:t>
      </w:r>
      <w:proofErr w:type="spellEnd"/>
      <w:r w:rsidRPr="00F23F09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F23F09">
        <w:rPr>
          <w:rFonts w:ascii="Times New Roman" w:hAnsi="Times New Roman" w:cs="Times New Roman"/>
          <w:b/>
          <w:sz w:val="26"/>
          <w:szCs w:val="26"/>
          <w:lang w:val="en-US"/>
        </w:rPr>
        <w:t>fakulta</w:t>
      </w:r>
      <w:proofErr w:type="spellEnd"/>
      <w:r w:rsidRPr="00F23F09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F23F09">
        <w:rPr>
          <w:rFonts w:ascii="Times New Roman" w:hAnsi="Times New Roman" w:cs="Times New Roman"/>
          <w:b/>
          <w:sz w:val="26"/>
          <w:szCs w:val="26"/>
          <w:lang w:val="en-US"/>
        </w:rPr>
        <w:t>Univerzity</w:t>
      </w:r>
      <w:proofErr w:type="spellEnd"/>
      <w:r w:rsidRPr="00F23F09">
        <w:rPr>
          <w:rFonts w:ascii="Times New Roman" w:hAnsi="Times New Roman" w:cs="Times New Roman"/>
          <w:b/>
          <w:sz w:val="26"/>
          <w:szCs w:val="26"/>
          <w:lang w:val="en-US"/>
        </w:rPr>
        <w:t xml:space="preserve"> Karlovy</w:t>
      </w:r>
    </w:p>
    <w:p w14:paraId="04F8BE6F" w14:textId="77777777" w:rsidR="00F23F09" w:rsidRPr="00F23F09" w:rsidRDefault="00F23F09" w:rsidP="00F23F09">
      <w:pPr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14:paraId="55AE664A" w14:textId="77777777" w:rsidR="00F23F09" w:rsidRPr="00F23F09" w:rsidRDefault="00F23F09" w:rsidP="00F23F09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proofErr w:type="spellStart"/>
      <w:r w:rsidRPr="00F23F09">
        <w:rPr>
          <w:rFonts w:ascii="Times New Roman" w:hAnsi="Times New Roman" w:cs="Times New Roman"/>
          <w:b/>
          <w:i/>
          <w:sz w:val="32"/>
          <w:szCs w:val="32"/>
          <w:lang w:val="en-US"/>
        </w:rPr>
        <w:t>čtvrtý</w:t>
      </w:r>
      <w:proofErr w:type="spellEnd"/>
      <w:r w:rsidRPr="00F23F09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F23F09">
        <w:rPr>
          <w:rFonts w:ascii="Times New Roman" w:hAnsi="Times New Roman" w:cs="Times New Roman"/>
          <w:b/>
          <w:i/>
          <w:sz w:val="32"/>
          <w:szCs w:val="32"/>
          <w:lang w:val="en-US"/>
        </w:rPr>
        <w:t>ročník</w:t>
      </w:r>
      <w:proofErr w:type="spellEnd"/>
      <w:r w:rsidRPr="00F23F09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F23F09">
        <w:rPr>
          <w:rFonts w:ascii="Times New Roman" w:hAnsi="Times New Roman" w:cs="Times New Roman"/>
          <w:b/>
          <w:i/>
          <w:sz w:val="32"/>
          <w:szCs w:val="32"/>
          <w:lang w:val="en-US"/>
        </w:rPr>
        <w:t>mezioborové</w:t>
      </w:r>
      <w:proofErr w:type="spellEnd"/>
      <w:r w:rsidRPr="00F23F09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F23F09">
        <w:rPr>
          <w:rFonts w:ascii="Times New Roman" w:hAnsi="Times New Roman" w:cs="Times New Roman"/>
          <w:b/>
          <w:i/>
          <w:sz w:val="32"/>
          <w:szCs w:val="32"/>
          <w:lang w:val="en-US"/>
        </w:rPr>
        <w:t>konference</w:t>
      </w:r>
      <w:proofErr w:type="spellEnd"/>
    </w:p>
    <w:p w14:paraId="1E97070B" w14:textId="77777777" w:rsidR="00F23F09" w:rsidRPr="00F23F09" w:rsidRDefault="00F23F09" w:rsidP="00F23F09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proofErr w:type="spellStart"/>
      <w:r w:rsidRPr="00F23F09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Studentské</w:t>
      </w:r>
      <w:proofErr w:type="spellEnd"/>
      <w:r w:rsidRPr="00F23F09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F23F09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dialogy</w:t>
      </w:r>
      <w:proofErr w:type="spellEnd"/>
      <w:r w:rsidRPr="00F23F09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o </w:t>
      </w:r>
      <w:proofErr w:type="spellStart"/>
      <w:r w:rsidRPr="00F23F09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východní</w:t>
      </w:r>
      <w:proofErr w:type="spellEnd"/>
      <w:r w:rsidRPr="00F23F09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F23F09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Evropě</w:t>
      </w:r>
      <w:proofErr w:type="spellEnd"/>
      <w:r w:rsidRPr="00F23F09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(Brno – Olomouc – Praha)</w:t>
      </w:r>
    </w:p>
    <w:p w14:paraId="22F5E287" w14:textId="77777777" w:rsidR="00F23F09" w:rsidRPr="00F23F09" w:rsidRDefault="00F23F09" w:rsidP="00F23F09">
      <w:pPr>
        <w:rPr>
          <w:rFonts w:ascii="Times New Roman" w:hAnsi="Times New Roman" w:cs="Times New Roman"/>
          <w:color w:val="000000"/>
          <w:lang w:val="en-US"/>
        </w:rPr>
      </w:pPr>
    </w:p>
    <w:p w14:paraId="7BF9A22E" w14:textId="450C842E" w:rsidR="003124C8" w:rsidRPr="00F23F09" w:rsidRDefault="003124C8" w:rsidP="00317CE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C37B879" w14:textId="77777777" w:rsidR="00F23F09" w:rsidRPr="00F23F09" w:rsidRDefault="00F23F09" w:rsidP="00317CE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0D4033E" w14:textId="77777777" w:rsidR="003124C8" w:rsidRPr="00317CE5" w:rsidRDefault="003124C8" w:rsidP="00317CE5">
      <w:pPr>
        <w:widowControl w:val="0"/>
        <w:suppressAutoHyphens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bookmarkStart w:id="0" w:name="_Hlk102369979"/>
      <w:proofErr w:type="spellStart"/>
      <w:r w:rsidRPr="00317CE5">
        <w:rPr>
          <w:rFonts w:ascii="Times New Roman" w:eastAsia="SimSun" w:hAnsi="Times New Roman" w:cs="Arial"/>
          <w:b/>
          <w:bCs/>
          <w:kern w:val="2"/>
          <w:sz w:val="24"/>
          <w:szCs w:val="24"/>
          <w:lang w:val="en-US" w:eastAsia="hi-IN" w:bidi="hi-IN"/>
        </w:rPr>
        <w:t>Dariia</w:t>
      </w:r>
      <w:proofErr w:type="spellEnd"/>
      <w:r w:rsidRPr="00317CE5">
        <w:rPr>
          <w:rFonts w:ascii="Times New Roman" w:eastAsia="SimSun" w:hAnsi="Times New Roman" w:cs="Arial"/>
          <w:b/>
          <w:bCs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317CE5">
        <w:rPr>
          <w:rFonts w:ascii="Times New Roman" w:eastAsia="SimSun" w:hAnsi="Times New Roman" w:cs="Arial"/>
          <w:b/>
          <w:bCs/>
          <w:kern w:val="2"/>
          <w:sz w:val="24"/>
          <w:szCs w:val="24"/>
          <w:lang w:val="en-US" w:eastAsia="hi-IN" w:bidi="hi-IN"/>
        </w:rPr>
        <w:t>Andreeva</w:t>
      </w:r>
      <w:proofErr w:type="spellEnd"/>
      <w:r w:rsidRPr="00317CE5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</w:t>
      </w:r>
      <w:bookmarkStart w:id="1" w:name="_Hlk102369182"/>
      <w:r w:rsidRPr="00317CE5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(</w:t>
      </w:r>
      <w:proofErr w:type="spellStart"/>
      <w:r w:rsidRPr="00317CE5">
        <w:rPr>
          <w:rFonts w:ascii="Times New Roman" w:eastAsia="SimSun" w:hAnsi="Times New Roman" w:cs="Arial"/>
          <w:kern w:val="2"/>
          <w:sz w:val="24"/>
          <w:szCs w:val="24"/>
          <w:lang w:val="en-US" w:eastAsia="hi-IN" w:bidi="hi-IN"/>
        </w:rPr>
        <w:t>Univerzita</w:t>
      </w:r>
      <w:proofErr w:type="spellEnd"/>
      <w:r w:rsidRPr="00317CE5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317CE5">
        <w:rPr>
          <w:rFonts w:ascii="Times New Roman" w:eastAsia="SimSun" w:hAnsi="Times New Roman" w:cs="Arial"/>
          <w:kern w:val="2"/>
          <w:sz w:val="24"/>
          <w:szCs w:val="24"/>
          <w:lang w:val="en-US" w:eastAsia="hi-IN" w:bidi="hi-IN"/>
        </w:rPr>
        <w:t>Karlova</w:t>
      </w:r>
      <w:proofErr w:type="spellEnd"/>
      <w:r w:rsidRPr="00317CE5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)</w:t>
      </w:r>
    </w:p>
    <w:bookmarkEnd w:id="1"/>
    <w:p w14:paraId="208D3392" w14:textId="77777777" w:rsidR="003124C8" w:rsidRPr="00317CE5" w:rsidRDefault="003124C8" w:rsidP="00317CE5">
      <w:pPr>
        <w:widowControl w:val="0"/>
        <w:suppressAutoHyphens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</w:p>
    <w:p w14:paraId="64003DE8" w14:textId="77777777" w:rsidR="003124C8" w:rsidRPr="00317CE5" w:rsidRDefault="003124C8" w:rsidP="00317CE5">
      <w:pPr>
        <w:widowControl w:val="0"/>
        <w:suppressAutoHyphens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317CE5">
        <w:rPr>
          <w:rFonts w:ascii="Times New Roman" w:eastAsia="SimSun" w:hAnsi="Times New Roman" w:cs="Arial"/>
          <w:i/>
          <w:iCs/>
          <w:kern w:val="2"/>
          <w:sz w:val="24"/>
          <w:szCs w:val="24"/>
          <w:lang w:eastAsia="hi-IN" w:bidi="hi-IN"/>
        </w:rPr>
        <w:t>Особенности образования гипокористических имён от иноязычных антропонимов в чешском и русском языках на интернет-сайтах, посвящённых фильмам, сериалам, фан-творчеству</w:t>
      </w:r>
    </w:p>
    <w:bookmarkEnd w:id="0"/>
    <w:p w14:paraId="7853CD43" w14:textId="77777777" w:rsidR="003124C8" w:rsidRPr="00317CE5" w:rsidRDefault="003124C8" w:rsidP="00317CE5">
      <w:pPr>
        <w:widowControl w:val="0"/>
        <w:suppressAutoHyphens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</w:p>
    <w:p w14:paraId="41F67754" w14:textId="77777777" w:rsidR="003124C8" w:rsidRPr="00317CE5" w:rsidRDefault="003124C8" w:rsidP="00317CE5">
      <w:pPr>
        <w:widowControl w:val="0"/>
        <w:suppressAutoHyphens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317CE5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Доклад посвящён гипокористическим именам (также </w:t>
      </w:r>
      <w:proofErr w:type="spellStart"/>
      <w:r w:rsidRPr="00317CE5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гипокористикам</w:t>
      </w:r>
      <w:proofErr w:type="spellEnd"/>
      <w:r w:rsidRPr="00317CE5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или именам производным) от иноязычных антропонимов в чешском и русском языках, которые употребляют пользователи интернет-сайтов, где обсуждаются фильмы, сериалы или создаётся фанатское творчество. </w:t>
      </w:r>
    </w:p>
    <w:p w14:paraId="642727FF" w14:textId="65AC64ED" w:rsidR="003124C8" w:rsidRDefault="003124C8" w:rsidP="00317C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A8C485" w14:textId="77777777" w:rsidR="00F23F09" w:rsidRPr="00317CE5" w:rsidRDefault="00F23F09" w:rsidP="00317C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F7C8BC" w14:textId="77777777" w:rsidR="00F23F09" w:rsidRPr="00EE026A" w:rsidRDefault="00F23F09" w:rsidP="00F23F09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026A">
        <w:rPr>
          <w:rFonts w:ascii="Times New Roman" w:hAnsi="Times New Roman" w:cs="Times New Roman"/>
          <w:b/>
          <w:bCs/>
          <w:sz w:val="24"/>
          <w:szCs w:val="24"/>
        </w:rPr>
        <w:t>Anna</w:t>
      </w:r>
      <w:proofErr w:type="spellEnd"/>
      <w:r w:rsidRPr="00EE0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b/>
          <w:bCs/>
          <w:sz w:val="24"/>
          <w:szCs w:val="24"/>
        </w:rPr>
        <w:t>Caldrová</w:t>
      </w:r>
      <w:proofErr w:type="spellEnd"/>
      <w:r w:rsidRPr="00EE0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026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Masarykova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univerzita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>)</w:t>
      </w:r>
    </w:p>
    <w:p w14:paraId="57DCA78B" w14:textId="77777777" w:rsidR="00F23F09" w:rsidRPr="00EE026A" w:rsidRDefault="00F23F09" w:rsidP="00F23F09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E026A">
        <w:rPr>
          <w:rFonts w:ascii="Times New Roman" w:hAnsi="Times New Roman" w:cs="Times New Roman"/>
          <w:i/>
          <w:iCs/>
          <w:sz w:val="24"/>
          <w:szCs w:val="24"/>
        </w:rPr>
        <w:t>Ruské</w:t>
      </w:r>
      <w:proofErr w:type="spellEnd"/>
      <w:r w:rsidRPr="00EE02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i/>
          <w:iCs/>
          <w:sz w:val="24"/>
          <w:szCs w:val="24"/>
        </w:rPr>
        <w:t>společensko-politické</w:t>
      </w:r>
      <w:proofErr w:type="spellEnd"/>
      <w:r w:rsidRPr="00EE02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i/>
          <w:iCs/>
          <w:sz w:val="24"/>
          <w:szCs w:val="24"/>
        </w:rPr>
        <w:t>reálie</w:t>
      </w:r>
      <w:proofErr w:type="spellEnd"/>
      <w:r w:rsidRPr="00EE026A">
        <w:rPr>
          <w:rFonts w:ascii="Times New Roman" w:hAnsi="Times New Roman" w:cs="Times New Roman"/>
          <w:i/>
          <w:iCs/>
          <w:sz w:val="24"/>
          <w:szCs w:val="24"/>
        </w:rPr>
        <w:t xml:space="preserve"> v </w:t>
      </w:r>
      <w:proofErr w:type="spellStart"/>
      <w:r w:rsidRPr="00EE026A">
        <w:rPr>
          <w:rFonts w:ascii="Times New Roman" w:hAnsi="Times New Roman" w:cs="Times New Roman"/>
          <w:i/>
          <w:iCs/>
          <w:sz w:val="24"/>
          <w:szCs w:val="24"/>
        </w:rPr>
        <w:t>současné</w:t>
      </w:r>
      <w:proofErr w:type="spellEnd"/>
      <w:r w:rsidRPr="00EE02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i/>
          <w:iCs/>
          <w:sz w:val="24"/>
          <w:szCs w:val="24"/>
        </w:rPr>
        <w:t>češtině</w:t>
      </w:r>
      <w:proofErr w:type="spellEnd"/>
      <w:r w:rsidRPr="00EE026A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14:paraId="471451C4" w14:textId="77777777" w:rsidR="00F23F09" w:rsidRPr="00EE026A" w:rsidRDefault="00F23F09" w:rsidP="00F23F0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91B6F9" w14:textId="77777777" w:rsidR="00F23F09" w:rsidRPr="00EE026A" w:rsidRDefault="00F23F09" w:rsidP="00F23F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26A">
        <w:rPr>
          <w:rFonts w:ascii="Times New Roman" w:hAnsi="Times New Roman" w:cs="Times New Roman"/>
          <w:sz w:val="24"/>
          <w:szCs w:val="24"/>
        </w:rPr>
        <w:t>Intenzita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rusko-českých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kontaktů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průběhu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historie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závislosti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potřebách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obou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národů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proměňovala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vyvíjela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zpočátku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nahodilých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setkání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postupem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času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staly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intenzivní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záměrné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kontakty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vedoucí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vzájemnému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sbližování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kultur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ekonomik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politiky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také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jazyků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Mezi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jazyka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které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tyto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změny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posuny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velmi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rychle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reagují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patří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především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oblast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společensko-politické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slovní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zásoby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která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průběhu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staletí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obohatila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nemalé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množství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tzv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ruských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reálií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Reálie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stejně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všechny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jazykové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prvky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neustále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proměňují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dle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potřeb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mluvčích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jejich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význam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nezřídka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posouvá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mění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frekvence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jejich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výskytu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Dnes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nám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některé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ruských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reálií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velmi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dobře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známé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jiné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naopak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budeme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hlubší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znalosti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ruské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kultury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považovat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nesrozumitelné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Protože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těmito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reáliemi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potřeba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nakládat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opatrně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brát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ohled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jejich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funkci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textu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zvolený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funkční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styl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příjemce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textu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tento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příspěvek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věnovaný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analýze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proměn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frekvence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kontextu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výskytu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vybraných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reálií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češtině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roce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1989.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Analýza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vychází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vlastního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výzkumu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rusismů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založena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datech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Českého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národního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korpusu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který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umožňuje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jednoduché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vyhledávání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napříč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různými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obdobími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druhy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textů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pomáhá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nám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získat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poměrně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dobrý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obraz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zastoupení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způsobu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využití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rusismů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současném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českém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jazyce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>.</w:t>
      </w:r>
    </w:p>
    <w:p w14:paraId="7E256870" w14:textId="77777777" w:rsidR="00F23F09" w:rsidRPr="00EE026A" w:rsidRDefault="00F23F09" w:rsidP="00F23F0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2485CC" w14:textId="77777777" w:rsidR="00F23F09" w:rsidRPr="00EE026A" w:rsidRDefault="00F23F09" w:rsidP="00F23F0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02DDFB8" w14:textId="77777777" w:rsidR="00F23F09" w:rsidRPr="00F23F09" w:rsidRDefault="00F23F09" w:rsidP="00F23F09">
      <w:pPr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23F09">
        <w:rPr>
          <w:rFonts w:ascii="Times New Roman" w:hAnsi="Times New Roman" w:cs="Times New Roman"/>
          <w:b/>
          <w:bCs/>
          <w:color w:val="0A0A0A"/>
          <w:sz w:val="24"/>
          <w:szCs w:val="24"/>
          <w:shd w:val="clear" w:color="auto" w:fill="FDFDFE"/>
          <w:lang w:val="en-US"/>
        </w:rPr>
        <w:t xml:space="preserve">Anna </w:t>
      </w:r>
      <w:proofErr w:type="spellStart"/>
      <w:r w:rsidRPr="00F23F09">
        <w:rPr>
          <w:rFonts w:ascii="Times New Roman" w:hAnsi="Times New Roman" w:cs="Times New Roman"/>
          <w:b/>
          <w:bCs/>
          <w:color w:val="0A0A0A"/>
          <w:sz w:val="24"/>
          <w:szCs w:val="24"/>
          <w:shd w:val="clear" w:color="auto" w:fill="FDFDFE"/>
          <w:lang w:val="en-US"/>
        </w:rPr>
        <w:t>Danielová</w:t>
      </w:r>
      <w:proofErr w:type="spellEnd"/>
      <w:r w:rsidRPr="00F23F09">
        <w:rPr>
          <w:rFonts w:ascii="Times New Roman" w:hAnsi="Times New Roman" w:cs="Times New Roman"/>
          <w:b/>
          <w:bCs/>
          <w:color w:val="0A0A0A"/>
          <w:sz w:val="24"/>
          <w:szCs w:val="24"/>
          <w:shd w:val="clear" w:color="auto" w:fill="FDFDFE"/>
          <w:lang w:val="en-US"/>
        </w:rPr>
        <w:t xml:space="preserve"> </w:t>
      </w:r>
      <w:r w:rsidRPr="00F23F0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F23F09">
        <w:rPr>
          <w:rFonts w:ascii="Times New Roman" w:hAnsi="Times New Roman" w:cs="Times New Roman"/>
          <w:sz w:val="24"/>
          <w:szCs w:val="24"/>
          <w:lang w:val="en-US"/>
        </w:rPr>
        <w:t>Masarykova</w:t>
      </w:r>
      <w:proofErr w:type="spellEnd"/>
      <w:r w:rsidRPr="00F23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F09">
        <w:rPr>
          <w:rFonts w:ascii="Times New Roman" w:hAnsi="Times New Roman" w:cs="Times New Roman"/>
          <w:sz w:val="24"/>
          <w:szCs w:val="24"/>
          <w:lang w:val="en-US"/>
        </w:rPr>
        <w:t>univerzita</w:t>
      </w:r>
      <w:proofErr w:type="spellEnd"/>
      <w:r w:rsidRPr="00F23F0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AEC4C05" w14:textId="77777777" w:rsidR="00F23F09" w:rsidRPr="00484C74" w:rsidRDefault="00F23F09" w:rsidP="00F23F09">
      <w:pPr>
        <w:spacing w:line="276" w:lineRule="auto"/>
        <w:rPr>
          <w:rFonts w:ascii="Times New Roman" w:hAnsi="Times New Roman" w:cs="Times New Roman"/>
          <w:i/>
          <w:iCs/>
          <w:color w:val="0A0A0A"/>
          <w:sz w:val="24"/>
          <w:szCs w:val="24"/>
          <w:shd w:val="clear" w:color="auto" w:fill="FDFDFE"/>
          <w:lang w:val="en-US"/>
        </w:rPr>
      </w:pPr>
      <w:proofErr w:type="spellStart"/>
      <w:r w:rsidRPr="00F23F09">
        <w:rPr>
          <w:rFonts w:ascii="Times New Roman" w:hAnsi="Times New Roman" w:cs="Times New Roman"/>
          <w:i/>
          <w:iCs/>
          <w:color w:val="0A0A0A"/>
          <w:sz w:val="24"/>
          <w:szCs w:val="24"/>
          <w:shd w:val="clear" w:color="auto" w:fill="FDFDFE"/>
          <w:lang w:val="en-US"/>
        </w:rPr>
        <w:t>Časopis</w:t>
      </w:r>
      <w:proofErr w:type="spellEnd"/>
      <w:r w:rsidRPr="00F23F09">
        <w:rPr>
          <w:rFonts w:ascii="Times New Roman" w:hAnsi="Times New Roman" w:cs="Times New Roman"/>
          <w:i/>
          <w:iCs/>
          <w:color w:val="0A0A0A"/>
          <w:sz w:val="24"/>
          <w:szCs w:val="24"/>
          <w:shd w:val="clear" w:color="auto" w:fill="FDFDFE"/>
          <w:lang w:val="en-US"/>
        </w:rPr>
        <w:t xml:space="preserve"> </w:t>
      </w:r>
      <w:proofErr w:type="spellStart"/>
      <w:r w:rsidRPr="00F23F09">
        <w:rPr>
          <w:rFonts w:ascii="Times New Roman" w:hAnsi="Times New Roman" w:cs="Times New Roman"/>
          <w:color w:val="0A0A0A"/>
          <w:sz w:val="24"/>
          <w:szCs w:val="24"/>
          <w:shd w:val="clear" w:color="auto" w:fill="FDFDFE"/>
          <w:lang w:val="en-US"/>
        </w:rPr>
        <w:t>Sintaksis</w:t>
      </w:r>
      <w:proofErr w:type="spellEnd"/>
      <w:r w:rsidRPr="00F23F09">
        <w:rPr>
          <w:rFonts w:ascii="Times New Roman" w:hAnsi="Times New Roman" w:cs="Times New Roman"/>
          <w:i/>
          <w:iCs/>
          <w:color w:val="0A0A0A"/>
          <w:sz w:val="24"/>
          <w:szCs w:val="24"/>
          <w:shd w:val="clear" w:color="auto" w:fill="FDFDFE"/>
          <w:lang w:val="en-US"/>
        </w:rPr>
        <w:t xml:space="preserve"> v </w:t>
      </w:r>
      <w:proofErr w:type="spellStart"/>
      <w:r w:rsidRPr="00F23F09">
        <w:rPr>
          <w:rFonts w:ascii="Times New Roman" w:hAnsi="Times New Roman" w:cs="Times New Roman"/>
          <w:i/>
          <w:iCs/>
          <w:color w:val="0A0A0A"/>
          <w:sz w:val="24"/>
          <w:szCs w:val="24"/>
          <w:shd w:val="clear" w:color="auto" w:fill="FDFDFE"/>
          <w:lang w:val="en-US"/>
        </w:rPr>
        <w:t>kontextu</w:t>
      </w:r>
      <w:proofErr w:type="spellEnd"/>
      <w:r w:rsidRPr="00F23F09">
        <w:rPr>
          <w:rFonts w:ascii="Times New Roman" w:hAnsi="Times New Roman" w:cs="Times New Roman"/>
          <w:i/>
          <w:iCs/>
          <w:color w:val="0A0A0A"/>
          <w:sz w:val="24"/>
          <w:szCs w:val="24"/>
          <w:shd w:val="clear" w:color="auto" w:fill="FDFDFE"/>
          <w:lang w:val="en-US"/>
        </w:rPr>
        <w:t xml:space="preserve"> </w:t>
      </w:r>
      <w:proofErr w:type="spellStart"/>
      <w:r w:rsidRPr="00F23F09">
        <w:rPr>
          <w:rFonts w:ascii="Times New Roman" w:hAnsi="Times New Roman" w:cs="Times New Roman"/>
          <w:i/>
          <w:iCs/>
          <w:color w:val="0A0A0A"/>
          <w:sz w:val="24"/>
          <w:szCs w:val="24"/>
          <w:shd w:val="clear" w:color="auto" w:fill="FDFDFE"/>
          <w:lang w:val="en-US"/>
        </w:rPr>
        <w:t>třetí</w:t>
      </w:r>
      <w:proofErr w:type="spellEnd"/>
      <w:r w:rsidRPr="00F23F09">
        <w:rPr>
          <w:rFonts w:ascii="Times New Roman" w:hAnsi="Times New Roman" w:cs="Times New Roman"/>
          <w:i/>
          <w:iCs/>
          <w:color w:val="0A0A0A"/>
          <w:sz w:val="24"/>
          <w:szCs w:val="24"/>
          <w:shd w:val="clear" w:color="auto" w:fill="FDFDFE"/>
          <w:lang w:val="en-US"/>
        </w:rPr>
        <w:t xml:space="preserve"> </w:t>
      </w:r>
      <w:proofErr w:type="spellStart"/>
      <w:r w:rsidRPr="00F23F09">
        <w:rPr>
          <w:rFonts w:ascii="Times New Roman" w:hAnsi="Times New Roman" w:cs="Times New Roman"/>
          <w:i/>
          <w:iCs/>
          <w:color w:val="0A0A0A"/>
          <w:sz w:val="24"/>
          <w:szCs w:val="24"/>
          <w:shd w:val="clear" w:color="auto" w:fill="FDFDFE"/>
          <w:lang w:val="en-US"/>
        </w:rPr>
        <w:t>vlny</w:t>
      </w:r>
      <w:proofErr w:type="spellEnd"/>
      <w:r w:rsidRPr="00F23F09">
        <w:rPr>
          <w:rFonts w:ascii="Times New Roman" w:hAnsi="Times New Roman" w:cs="Times New Roman"/>
          <w:i/>
          <w:iCs/>
          <w:color w:val="0A0A0A"/>
          <w:sz w:val="24"/>
          <w:szCs w:val="24"/>
          <w:shd w:val="clear" w:color="auto" w:fill="FDFDFE"/>
          <w:lang w:val="en-US"/>
        </w:rPr>
        <w:t xml:space="preserve"> </w:t>
      </w:r>
      <w:proofErr w:type="spellStart"/>
      <w:r w:rsidRPr="00F23F09">
        <w:rPr>
          <w:rFonts w:ascii="Times New Roman" w:hAnsi="Times New Roman" w:cs="Times New Roman"/>
          <w:i/>
          <w:iCs/>
          <w:color w:val="0A0A0A"/>
          <w:sz w:val="24"/>
          <w:szCs w:val="24"/>
          <w:shd w:val="clear" w:color="auto" w:fill="FDFDFE"/>
          <w:lang w:val="en-US"/>
        </w:rPr>
        <w:t>ruské</w:t>
      </w:r>
      <w:proofErr w:type="spellEnd"/>
      <w:r w:rsidRPr="00F23F09">
        <w:rPr>
          <w:rFonts w:ascii="Times New Roman" w:hAnsi="Times New Roman" w:cs="Times New Roman"/>
          <w:i/>
          <w:iCs/>
          <w:color w:val="0A0A0A"/>
          <w:sz w:val="24"/>
          <w:szCs w:val="24"/>
          <w:shd w:val="clear" w:color="auto" w:fill="FDFDFE"/>
          <w:lang w:val="en-US"/>
        </w:rPr>
        <w:t xml:space="preserve"> </w:t>
      </w:r>
      <w:proofErr w:type="spellStart"/>
      <w:r w:rsidRPr="00F23F09">
        <w:rPr>
          <w:rFonts w:ascii="Times New Roman" w:hAnsi="Times New Roman" w:cs="Times New Roman"/>
          <w:i/>
          <w:iCs/>
          <w:color w:val="0A0A0A"/>
          <w:sz w:val="24"/>
          <w:szCs w:val="24"/>
          <w:shd w:val="clear" w:color="auto" w:fill="FDFDFE"/>
          <w:lang w:val="en-US"/>
        </w:rPr>
        <w:t>emigrace</w:t>
      </w:r>
      <w:proofErr w:type="spellEnd"/>
      <w:r w:rsidRPr="00F23F09">
        <w:rPr>
          <w:rFonts w:ascii="Times New Roman" w:hAnsi="Times New Roman" w:cs="Times New Roman"/>
          <w:i/>
          <w:iCs/>
          <w:color w:val="0A0A0A"/>
          <w:sz w:val="24"/>
          <w:szCs w:val="24"/>
          <w:shd w:val="clear" w:color="auto" w:fill="FDFDFE"/>
          <w:lang w:val="en-US"/>
        </w:rPr>
        <w:t xml:space="preserve">. </w:t>
      </w:r>
      <w:proofErr w:type="spellStart"/>
      <w:r w:rsidRPr="00484C74">
        <w:rPr>
          <w:rFonts w:ascii="Times New Roman" w:hAnsi="Times New Roman" w:cs="Times New Roman"/>
          <w:i/>
          <w:iCs/>
          <w:color w:val="0A0A0A"/>
          <w:sz w:val="24"/>
          <w:szCs w:val="24"/>
          <w:shd w:val="clear" w:color="auto" w:fill="FDFDFE"/>
          <w:lang w:val="en-US"/>
        </w:rPr>
        <w:t>Jeho</w:t>
      </w:r>
      <w:proofErr w:type="spellEnd"/>
      <w:r w:rsidRPr="00484C74">
        <w:rPr>
          <w:rFonts w:ascii="Times New Roman" w:hAnsi="Times New Roman" w:cs="Times New Roman"/>
          <w:i/>
          <w:iCs/>
          <w:color w:val="0A0A0A"/>
          <w:sz w:val="24"/>
          <w:szCs w:val="24"/>
          <w:shd w:val="clear" w:color="auto" w:fill="FDFDFE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i/>
          <w:iCs/>
          <w:color w:val="0A0A0A"/>
          <w:sz w:val="24"/>
          <w:szCs w:val="24"/>
          <w:shd w:val="clear" w:color="auto" w:fill="FDFDFE"/>
          <w:lang w:val="en-US"/>
        </w:rPr>
        <w:t>cíle</w:t>
      </w:r>
      <w:proofErr w:type="spellEnd"/>
      <w:r w:rsidRPr="00484C74">
        <w:rPr>
          <w:rFonts w:ascii="Times New Roman" w:hAnsi="Times New Roman" w:cs="Times New Roman"/>
          <w:i/>
          <w:iCs/>
          <w:color w:val="0A0A0A"/>
          <w:sz w:val="24"/>
          <w:szCs w:val="24"/>
          <w:shd w:val="clear" w:color="auto" w:fill="FDFDFE"/>
          <w:lang w:val="en-US"/>
        </w:rPr>
        <w:t xml:space="preserve"> a </w:t>
      </w:r>
      <w:proofErr w:type="spellStart"/>
      <w:r w:rsidRPr="00484C74">
        <w:rPr>
          <w:rFonts w:ascii="Times New Roman" w:hAnsi="Times New Roman" w:cs="Times New Roman"/>
          <w:i/>
          <w:iCs/>
          <w:color w:val="0A0A0A"/>
          <w:sz w:val="24"/>
          <w:szCs w:val="24"/>
          <w:shd w:val="clear" w:color="auto" w:fill="FDFDFE"/>
          <w:lang w:val="en-US"/>
        </w:rPr>
        <w:t>proměny</w:t>
      </w:r>
      <w:proofErr w:type="spellEnd"/>
    </w:p>
    <w:p w14:paraId="762D1BCD" w14:textId="77777777" w:rsidR="00F23F09" w:rsidRPr="00484C74" w:rsidRDefault="00F23F09" w:rsidP="00F23F09">
      <w:pPr>
        <w:spacing w:line="276" w:lineRule="auto"/>
        <w:rPr>
          <w:rFonts w:ascii="Times New Roman" w:hAnsi="Times New Roman" w:cs="Times New Roman"/>
          <w:color w:val="0A0A0A"/>
          <w:sz w:val="24"/>
          <w:szCs w:val="24"/>
          <w:shd w:val="clear" w:color="auto" w:fill="FDFDFE"/>
          <w:lang w:val="en-US"/>
        </w:rPr>
      </w:pPr>
    </w:p>
    <w:p w14:paraId="3B908C52" w14:textId="77777777" w:rsidR="00F23F09" w:rsidRPr="00484C74" w:rsidRDefault="00F23F09" w:rsidP="00F23F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Daný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referát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zaměřuje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ruský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exilový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časopis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Sintaksis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který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roce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1978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spolu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svou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ženou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Marii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Rozanovovou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Paříži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založil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literární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vědec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spisovatel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politický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vězeň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84C74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emigrant Andrej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lastRenderedPageBreak/>
        <w:t>Donatovič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Siňavskij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(1925–1997). Ze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široké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škály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témat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spojených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obsahem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historií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časopisu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vybíráme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oblast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literární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kritiky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84C74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esejistiky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vydávané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stránkách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časopisu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Zakladatel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časopisu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celý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život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zabýval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otázkou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svobody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umění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podařilo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se mu –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zejména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s 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pomocí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své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literární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masky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Abrama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Terce –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vytvořit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vlastní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koncepci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umění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Pozici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časopisu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pak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sám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definuje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jako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snahu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dokázat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že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umění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není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ničem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závislé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nesvazují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jej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žádné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limity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484C74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484C74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odhalováním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tabuizovaných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témat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či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překračováním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povoleného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obhájit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estetickou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stylistickou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nezávislost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umění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Osobnost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A.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Siňavského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nepochybně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hrála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klíčovou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roli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při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formování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časopisu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, proto je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cílem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daného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referátu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ukázat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, jak se v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něm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jeho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vlastní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představy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umění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projevovaly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E9D51CD" w14:textId="77777777" w:rsidR="00F23F09" w:rsidRPr="00484C74" w:rsidRDefault="00F23F09" w:rsidP="00F23F09">
      <w:pPr>
        <w:spacing w:line="276" w:lineRule="auto"/>
        <w:rPr>
          <w:rFonts w:ascii="Times New Roman" w:hAnsi="Times New Roman" w:cs="Times New Roman"/>
          <w:color w:val="0A0A0A"/>
          <w:sz w:val="24"/>
          <w:szCs w:val="24"/>
          <w:shd w:val="clear" w:color="auto" w:fill="FDFDFE"/>
          <w:lang w:val="en-US"/>
        </w:rPr>
      </w:pPr>
    </w:p>
    <w:p w14:paraId="1457E072" w14:textId="77777777" w:rsidR="00F23F09" w:rsidRPr="00484C74" w:rsidRDefault="00F23F09" w:rsidP="00F23F09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A4A2705" w14:textId="77777777" w:rsidR="00F23F09" w:rsidRPr="00EE026A" w:rsidRDefault="00F23F09" w:rsidP="00F23F09">
      <w:pPr>
        <w:pStyle w:val="Prosttext"/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026A">
        <w:rPr>
          <w:rFonts w:ascii="Times New Roman" w:hAnsi="Times New Roman" w:cs="Times New Roman"/>
          <w:b/>
          <w:bCs/>
          <w:sz w:val="24"/>
          <w:szCs w:val="24"/>
        </w:rPr>
        <w:t xml:space="preserve">Zuzana Dupalová </w:t>
      </w:r>
      <w:r w:rsidRPr="00EE026A">
        <w:rPr>
          <w:rFonts w:ascii="Times New Roman" w:hAnsi="Times New Roman" w:cs="Times New Roman"/>
          <w:sz w:val="24"/>
          <w:szCs w:val="24"/>
        </w:rPr>
        <w:t>(Masarykova univerzita)</w:t>
      </w:r>
    </w:p>
    <w:p w14:paraId="59C7A7BB" w14:textId="77777777" w:rsidR="00F23F09" w:rsidRPr="00EE026A" w:rsidRDefault="00F23F09" w:rsidP="00F23F09">
      <w:pPr>
        <w:pStyle w:val="Prosttext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E026A">
        <w:rPr>
          <w:rFonts w:ascii="Times New Roman" w:hAnsi="Times New Roman" w:cs="Times New Roman"/>
          <w:i/>
          <w:iCs/>
          <w:sz w:val="24"/>
          <w:szCs w:val="24"/>
        </w:rPr>
        <w:t xml:space="preserve">Vliv Puškinova dramatu Boris </w:t>
      </w:r>
      <w:proofErr w:type="spellStart"/>
      <w:r w:rsidRPr="00EE026A">
        <w:rPr>
          <w:rFonts w:ascii="Times New Roman" w:hAnsi="Times New Roman" w:cs="Times New Roman"/>
          <w:i/>
          <w:iCs/>
          <w:sz w:val="24"/>
          <w:szCs w:val="24"/>
        </w:rPr>
        <w:t>Godunov</w:t>
      </w:r>
      <w:proofErr w:type="spellEnd"/>
      <w:r w:rsidRPr="00EE026A">
        <w:rPr>
          <w:rFonts w:ascii="Times New Roman" w:hAnsi="Times New Roman" w:cs="Times New Roman"/>
          <w:i/>
          <w:iCs/>
          <w:sz w:val="24"/>
          <w:szCs w:val="24"/>
        </w:rPr>
        <w:t xml:space="preserve"> na česká </w:t>
      </w:r>
      <w:proofErr w:type="spellStart"/>
      <w:r w:rsidRPr="00EE026A">
        <w:rPr>
          <w:rFonts w:ascii="Times New Roman" w:hAnsi="Times New Roman" w:cs="Times New Roman"/>
          <w:i/>
          <w:iCs/>
          <w:sz w:val="24"/>
          <w:szCs w:val="24"/>
        </w:rPr>
        <w:t>lžidimitrijovská</w:t>
      </w:r>
      <w:proofErr w:type="spellEnd"/>
      <w:r w:rsidRPr="00EE026A">
        <w:rPr>
          <w:rFonts w:ascii="Times New Roman" w:hAnsi="Times New Roman" w:cs="Times New Roman"/>
          <w:i/>
          <w:iCs/>
          <w:sz w:val="24"/>
          <w:szCs w:val="24"/>
        </w:rPr>
        <w:t xml:space="preserve"> díla 19. století</w:t>
      </w:r>
    </w:p>
    <w:p w14:paraId="5B7AA49F" w14:textId="77777777" w:rsidR="00F23F09" w:rsidRPr="00EE026A" w:rsidRDefault="00F23F09" w:rsidP="00F23F09">
      <w:pPr>
        <w:pStyle w:val="Prost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B0A52FD" w14:textId="77777777" w:rsidR="00F23F09" w:rsidRPr="00F23F09" w:rsidRDefault="00F23F09" w:rsidP="00F23F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23F09">
        <w:rPr>
          <w:rFonts w:ascii="Times New Roman" w:hAnsi="Times New Roman" w:cs="Times New Roman"/>
          <w:sz w:val="24"/>
          <w:szCs w:val="24"/>
          <w:lang w:val="cs-CZ"/>
        </w:rPr>
        <w:t xml:space="preserve">Historická látka z období ruské </w:t>
      </w:r>
      <w:proofErr w:type="spellStart"/>
      <w:r w:rsidRPr="00F23F09">
        <w:rPr>
          <w:rFonts w:ascii="Times New Roman" w:hAnsi="Times New Roman" w:cs="Times New Roman"/>
          <w:sz w:val="24"/>
          <w:szCs w:val="24"/>
          <w:lang w:val="cs-CZ"/>
        </w:rPr>
        <w:t>smuty</w:t>
      </w:r>
      <w:proofErr w:type="spellEnd"/>
      <w:r w:rsidRPr="00F23F09">
        <w:rPr>
          <w:rFonts w:ascii="Times New Roman" w:hAnsi="Times New Roman" w:cs="Times New Roman"/>
          <w:sz w:val="24"/>
          <w:szCs w:val="24"/>
          <w:lang w:val="cs-CZ"/>
        </w:rPr>
        <w:t xml:space="preserve"> zobrazující události vzestupu samozvance a pozdějšího cara dnes známého pod jménem </w:t>
      </w:r>
      <w:proofErr w:type="spellStart"/>
      <w:r w:rsidRPr="00F23F09">
        <w:rPr>
          <w:rFonts w:ascii="Times New Roman" w:hAnsi="Times New Roman" w:cs="Times New Roman"/>
          <w:sz w:val="24"/>
          <w:szCs w:val="24"/>
          <w:lang w:val="cs-CZ"/>
        </w:rPr>
        <w:t>Lžidimitrij</w:t>
      </w:r>
      <w:proofErr w:type="spellEnd"/>
      <w:r w:rsidRPr="00F23F09">
        <w:rPr>
          <w:rFonts w:ascii="Times New Roman" w:hAnsi="Times New Roman" w:cs="Times New Roman"/>
          <w:sz w:val="24"/>
          <w:szCs w:val="24"/>
          <w:lang w:val="cs-CZ"/>
        </w:rPr>
        <w:t xml:space="preserve"> I. se stala mezi literáty oblíbenou především v 19. století, a to hlavně na území dnešního Ruska a Německa, kdy za nejvlivnější dramata o </w:t>
      </w:r>
      <w:proofErr w:type="spellStart"/>
      <w:r w:rsidRPr="00F23F09">
        <w:rPr>
          <w:rFonts w:ascii="Times New Roman" w:hAnsi="Times New Roman" w:cs="Times New Roman"/>
          <w:sz w:val="24"/>
          <w:szCs w:val="24"/>
          <w:lang w:val="cs-CZ"/>
        </w:rPr>
        <w:t>Lžidimitriji</w:t>
      </w:r>
      <w:proofErr w:type="spellEnd"/>
      <w:r w:rsidRPr="00F23F09">
        <w:rPr>
          <w:rFonts w:ascii="Times New Roman" w:hAnsi="Times New Roman" w:cs="Times New Roman"/>
          <w:sz w:val="24"/>
          <w:szCs w:val="24"/>
          <w:lang w:val="cs-CZ"/>
        </w:rPr>
        <w:t xml:space="preserve"> I. můžeme považovat fragment hry Demetrius Friedricha Schillera (1805) a Puškinovo drama Boris </w:t>
      </w:r>
      <w:proofErr w:type="spellStart"/>
      <w:r w:rsidRPr="00F23F09">
        <w:rPr>
          <w:rFonts w:ascii="Times New Roman" w:hAnsi="Times New Roman" w:cs="Times New Roman"/>
          <w:sz w:val="24"/>
          <w:szCs w:val="24"/>
          <w:lang w:val="cs-CZ"/>
        </w:rPr>
        <w:t>Godunov</w:t>
      </w:r>
      <w:proofErr w:type="spellEnd"/>
      <w:r w:rsidRPr="00F23F09">
        <w:rPr>
          <w:rFonts w:ascii="Times New Roman" w:hAnsi="Times New Roman" w:cs="Times New Roman"/>
          <w:sz w:val="24"/>
          <w:szCs w:val="24"/>
          <w:lang w:val="cs-CZ"/>
        </w:rPr>
        <w:t xml:space="preserve"> (1825). Tato tematika se nicméně objevila i v jiných zemích, a především díky německému vlivu pronikla i k nám. Cílem tohoto příspěvku bude stručně prezentovat vybraná česká </w:t>
      </w:r>
      <w:proofErr w:type="spellStart"/>
      <w:r w:rsidRPr="00F23F09">
        <w:rPr>
          <w:rFonts w:ascii="Times New Roman" w:hAnsi="Times New Roman" w:cs="Times New Roman"/>
          <w:sz w:val="24"/>
          <w:szCs w:val="24"/>
          <w:lang w:val="cs-CZ"/>
        </w:rPr>
        <w:t>lžidimitrijovská</w:t>
      </w:r>
      <w:proofErr w:type="spellEnd"/>
      <w:r w:rsidRPr="00F23F09">
        <w:rPr>
          <w:rFonts w:ascii="Times New Roman" w:hAnsi="Times New Roman" w:cs="Times New Roman"/>
          <w:sz w:val="24"/>
          <w:szCs w:val="24"/>
          <w:lang w:val="cs-CZ"/>
        </w:rPr>
        <w:t xml:space="preserve"> díla vzniklá v 19. století v souvislosti </w:t>
      </w:r>
      <w:proofErr w:type="gramStart"/>
      <w:r w:rsidRPr="00F23F09">
        <w:rPr>
          <w:rFonts w:ascii="Times New Roman" w:hAnsi="Times New Roman" w:cs="Times New Roman"/>
          <w:sz w:val="24"/>
          <w:szCs w:val="24"/>
          <w:lang w:val="cs-CZ"/>
        </w:rPr>
        <w:t>s</w:t>
      </w:r>
      <w:proofErr w:type="gramEnd"/>
      <w:r w:rsidRPr="00F23F09">
        <w:rPr>
          <w:rFonts w:ascii="Times New Roman" w:hAnsi="Times New Roman" w:cs="Times New Roman"/>
          <w:sz w:val="24"/>
          <w:szCs w:val="24"/>
          <w:lang w:val="cs-CZ"/>
        </w:rPr>
        <w:t> </w:t>
      </w:r>
      <w:proofErr w:type="spellStart"/>
      <w:r w:rsidRPr="00F23F09">
        <w:rPr>
          <w:rFonts w:ascii="Times New Roman" w:hAnsi="Times New Roman" w:cs="Times New Roman"/>
          <w:sz w:val="24"/>
          <w:szCs w:val="24"/>
          <w:lang w:val="cs-CZ"/>
        </w:rPr>
        <w:t>schillerovsko</w:t>
      </w:r>
      <w:proofErr w:type="spellEnd"/>
      <w:r w:rsidRPr="00F23F09">
        <w:rPr>
          <w:rFonts w:ascii="Times New Roman" w:hAnsi="Times New Roman" w:cs="Times New Roman"/>
          <w:sz w:val="24"/>
          <w:szCs w:val="24"/>
          <w:lang w:val="cs-CZ"/>
        </w:rPr>
        <w:t xml:space="preserve">-puškinskými vlivy se zaměřením na Puškinovu stopu v nich. Představen bude konkrétně román Dimitrij Prokopa Chocholouška, drama Dimitr </w:t>
      </w:r>
      <w:proofErr w:type="spellStart"/>
      <w:r w:rsidRPr="00F23F09">
        <w:rPr>
          <w:rFonts w:ascii="Times New Roman" w:hAnsi="Times New Roman" w:cs="Times New Roman"/>
          <w:sz w:val="24"/>
          <w:szCs w:val="24"/>
          <w:lang w:val="cs-CZ"/>
        </w:rPr>
        <w:t>Ivanovič</w:t>
      </w:r>
      <w:proofErr w:type="spellEnd"/>
      <w:r w:rsidRPr="00F23F09">
        <w:rPr>
          <w:rFonts w:ascii="Times New Roman" w:hAnsi="Times New Roman" w:cs="Times New Roman"/>
          <w:sz w:val="24"/>
          <w:szCs w:val="24"/>
          <w:lang w:val="cs-CZ"/>
        </w:rPr>
        <w:t xml:space="preserve"> Ferdinanda Břetislava </w:t>
      </w:r>
      <w:proofErr w:type="spellStart"/>
      <w:r w:rsidRPr="00F23F09">
        <w:rPr>
          <w:rFonts w:ascii="Times New Roman" w:hAnsi="Times New Roman" w:cs="Times New Roman"/>
          <w:sz w:val="24"/>
          <w:szCs w:val="24"/>
          <w:lang w:val="cs-CZ"/>
        </w:rPr>
        <w:t>Mikovce</w:t>
      </w:r>
      <w:proofErr w:type="spellEnd"/>
      <w:r w:rsidRPr="00F23F09">
        <w:rPr>
          <w:rFonts w:ascii="Times New Roman" w:hAnsi="Times New Roman" w:cs="Times New Roman"/>
          <w:sz w:val="24"/>
          <w:szCs w:val="24"/>
          <w:lang w:val="cs-CZ"/>
        </w:rPr>
        <w:t xml:space="preserve"> a libreto k opeře Dimitrij od Marie </w:t>
      </w:r>
      <w:proofErr w:type="spellStart"/>
      <w:r w:rsidRPr="00F23F09">
        <w:rPr>
          <w:rFonts w:ascii="Times New Roman" w:hAnsi="Times New Roman" w:cs="Times New Roman"/>
          <w:sz w:val="24"/>
          <w:szCs w:val="24"/>
          <w:lang w:val="cs-CZ"/>
        </w:rPr>
        <w:t>Červinkové-Riegrové</w:t>
      </w:r>
      <w:proofErr w:type="spellEnd"/>
      <w:r w:rsidRPr="00F23F09">
        <w:rPr>
          <w:rFonts w:ascii="Times New Roman" w:hAnsi="Times New Roman" w:cs="Times New Roman"/>
          <w:sz w:val="24"/>
          <w:szCs w:val="24"/>
          <w:lang w:val="cs-CZ"/>
        </w:rPr>
        <w:t xml:space="preserve"> (zhudebněno Antonínem Dvořákem). </w:t>
      </w:r>
    </w:p>
    <w:p w14:paraId="0F951752" w14:textId="1A667687" w:rsidR="00F23F09" w:rsidRDefault="00F23F09" w:rsidP="00317CE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67DDE731" w14:textId="46FB2DF3" w:rsidR="00484C74" w:rsidRDefault="00484C74" w:rsidP="00317CE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B123EE3" w14:textId="77777777" w:rsidR="00484C74" w:rsidRPr="00484C74" w:rsidRDefault="00484C74" w:rsidP="00484C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4C7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Jan </w:t>
      </w:r>
      <w:proofErr w:type="spellStart"/>
      <w:r w:rsidRPr="00484C74">
        <w:rPr>
          <w:rFonts w:ascii="Times New Roman" w:hAnsi="Times New Roman" w:cs="Times New Roman"/>
          <w:b/>
          <w:bCs/>
          <w:sz w:val="24"/>
          <w:szCs w:val="24"/>
          <w:lang w:val="en-US"/>
        </w:rPr>
        <w:t>Foltýn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Univerzita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Palackého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60348A8" w14:textId="77777777" w:rsidR="00484C74" w:rsidRPr="00484C74" w:rsidRDefault="00484C74" w:rsidP="00484C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70725BA" w14:textId="77777777" w:rsidR="00484C74" w:rsidRPr="00484C74" w:rsidRDefault="00484C74" w:rsidP="00484C74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484C7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Role </w:t>
      </w:r>
      <w:proofErr w:type="spellStart"/>
      <w:r w:rsidRPr="00484C74">
        <w:rPr>
          <w:rFonts w:ascii="Times New Roman" w:hAnsi="Times New Roman" w:cs="Times New Roman"/>
          <w:i/>
          <w:iCs/>
          <w:sz w:val="24"/>
          <w:szCs w:val="24"/>
          <w:lang w:val="en-US"/>
        </w:rPr>
        <w:t>polyfonie</w:t>
      </w:r>
      <w:proofErr w:type="spellEnd"/>
      <w:r w:rsidRPr="00484C7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v </w:t>
      </w:r>
      <w:proofErr w:type="spellStart"/>
      <w:r w:rsidRPr="00484C74">
        <w:rPr>
          <w:rFonts w:ascii="Times New Roman" w:hAnsi="Times New Roman" w:cs="Times New Roman"/>
          <w:i/>
          <w:iCs/>
          <w:sz w:val="24"/>
          <w:szCs w:val="24"/>
          <w:lang w:val="en-US"/>
        </w:rPr>
        <w:t>románu</w:t>
      </w:r>
      <w:proofErr w:type="spellEnd"/>
      <w:r w:rsidRPr="00484C7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i/>
          <w:iCs/>
          <w:sz w:val="24"/>
          <w:szCs w:val="24"/>
          <w:lang w:val="en-US"/>
        </w:rPr>
        <w:t>Orfografija</w:t>
      </w:r>
      <w:proofErr w:type="spellEnd"/>
      <w:r w:rsidRPr="00484C7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i/>
          <w:iCs/>
          <w:sz w:val="24"/>
          <w:szCs w:val="24"/>
          <w:lang w:val="en-US"/>
        </w:rPr>
        <w:t>Dmitrije</w:t>
      </w:r>
      <w:proofErr w:type="spellEnd"/>
      <w:r w:rsidRPr="00484C7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i/>
          <w:iCs/>
          <w:sz w:val="24"/>
          <w:szCs w:val="24"/>
          <w:lang w:val="en-US"/>
        </w:rPr>
        <w:t>Lvoviče</w:t>
      </w:r>
      <w:proofErr w:type="spellEnd"/>
      <w:r w:rsidRPr="00484C7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i/>
          <w:iCs/>
          <w:sz w:val="24"/>
          <w:szCs w:val="24"/>
          <w:lang w:val="en-US"/>
        </w:rPr>
        <w:t>Bykova</w:t>
      </w:r>
      <w:proofErr w:type="spellEnd"/>
    </w:p>
    <w:p w14:paraId="183F4277" w14:textId="77777777" w:rsidR="00484C74" w:rsidRPr="00484C74" w:rsidRDefault="00484C74" w:rsidP="00484C74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4DE5864D" w14:textId="77777777" w:rsidR="00484C74" w:rsidRPr="00484C74" w:rsidRDefault="00484C74" w:rsidP="00484C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Dmitrij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Lvovič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Bykov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svých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románech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věnuje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koncepci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cyklickém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vývoji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Ruska.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Podle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jeho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názoru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se v 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ruské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historii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opakují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čtyři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období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období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reforem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mrazů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liberalizace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4C74">
        <w:rPr>
          <w:rFonts w:ascii="Times New Roman" w:hAnsi="Times New Roman" w:cs="Times New Roman"/>
          <w:sz w:val="24"/>
          <w:szCs w:val="24"/>
          <w:lang w:val="en-US"/>
        </w:rPr>
        <w:br/>
        <w:t xml:space="preserve">a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stagnace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společnosti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>. V 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případě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románu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i/>
          <w:iCs/>
          <w:sz w:val="24"/>
          <w:szCs w:val="24"/>
          <w:lang w:val="en-US"/>
        </w:rPr>
        <w:t>Orfografija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(2003) se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blíže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zabývá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prvním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obdobím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tohoto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cyklu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jehož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podstatu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přibližuje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pozadí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porevolučního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Petrohradu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Krymu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Zásadní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úlohu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vyprávění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sehrává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nediegetický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vypravěč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který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prostředkuje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dialog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mezi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futuristickými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konzervativními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umělci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Spor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obou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táborů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týká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případné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spolupráce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s 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bolševiky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v 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oblasti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kultury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vede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k 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rozpadu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fikčního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světa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různá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ideologická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hlediska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Progresivní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umělci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v 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nich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spatřují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příležitost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kulturní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revoluci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naproti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tomu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jejich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odpůrci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k 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bolševikům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přistupují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jako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k 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hrozbě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celospolečenského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formátu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Prostřednictvím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této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neustálé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polemiky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se z 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fikčního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světa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stává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interpretačně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otevřený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prostor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jehož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mnohoznačnost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komplikovanost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generuje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řadu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významů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významových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opozic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dynamičnost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statičnost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svoboda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totalita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novátorství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archaičnost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další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Názorová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pluralita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je v 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závěru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románu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nahrazena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nastupujícím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obdobím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mrazů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které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postupně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omezuje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svobodu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petrohradských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umělců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Románová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polyfonie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slouží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jako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prostředek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znázornění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nových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aspektů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souvislostí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v 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rámci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pojednávaného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historického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tématu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současně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předává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jasné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poselství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– bez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vzájemného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kompromisu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porozumění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Rusko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nevymaní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z 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područí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všemocného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cyklu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D1E9361" w14:textId="795E2537" w:rsidR="00484C74" w:rsidRDefault="00484C74" w:rsidP="00317CE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2BC6A8BE" w14:textId="4E5DC5A7" w:rsidR="00484C74" w:rsidRDefault="00484C74" w:rsidP="00317CE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7E747E17" w14:textId="77777777" w:rsidR="00355973" w:rsidRPr="00F23F09" w:rsidRDefault="00355973" w:rsidP="00317CE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0BD476D5" w14:textId="687E259B" w:rsidR="00317CE5" w:rsidRPr="00484C74" w:rsidRDefault="00317CE5" w:rsidP="00317CE5">
      <w:pPr>
        <w:spacing w:line="254" w:lineRule="auto"/>
        <w:jc w:val="both"/>
        <w:rPr>
          <w:rFonts w:ascii="Times New Roman" w:eastAsia="Times New Roman" w:hAnsi="Times New Roman"/>
          <w:sz w:val="24"/>
          <w:szCs w:val="24"/>
          <w:lang w:val="cs-CZ" w:eastAsia="sk-SK"/>
        </w:rPr>
      </w:pPr>
      <w:bookmarkStart w:id="2" w:name="_Hlk102370010"/>
      <w:r w:rsidRPr="00484C74">
        <w:rPr>
          <w:rFonts w:ascii="Times New Roman" w:eastAsia="Times New Roman" w:hAnsi="Times New Roman"/>
          <w:b/>
          <w:sz w:val="24"/>
          <w:szCs w:val="24"/>
          <w:lang w:val="cs-CZ" w:eastAsia="sk-SK"/>
        </w:rPr>
        <w:lastRenderedPageBreak/>
        <w:t xml:space="preserve">Eugen </w:t>
      </w:r>
      <w:proofErr w:type="spellStart"/>
      <w:r w:rsidRPr="00484C74">
        <w:rPr>
          <w:rFonts w:ascii="Times New Roman" w:eastAsia="Times New Roman" w:hAnsi="Times New Roman"/>
          <w:b/>
          <w:sz w:val="24"/>
          <w:szCs w:val="24"/>
          <w:lang w:val="cs-CZ" w:eastAsia="sk-SK"/>
        </w:rPr>
        <w:t>Kozej</w:t>
      </w:r>
      <w:proofErr w:type="spellEnd"/>
      <w:r w:rsidRPr="00484C74">
        <w:rPr>
          <w:rFonts w:ascii="Times New Roman" w:eastAsia="Times New Roman" w:hAnsi="Times New Roman"/>
          <w:sz w:val="24"/>
          <w:szCs w:val="24"/>
          <w:lang w:val="cs-CZ" w:eastAsia="sk-SK"/>
        </w:rPr>
        <w:t xml:space="preserve"> (Univerzita Karlova)</w:t>
      </w:r>
    </w:p>
    <w:p w14:paraId="4A75ABA9" w14:textId="77777777" w:rsidR="00317CE5" w:rsidRPr="00484C74" w:rsidRDefault="00317CE5" w:rsidP="00317CE5">
      <w:pPr>
        <w:spacing w:line="254" w:lineRule="auto"/>
        <w:jc w:val="both"/>
        <w:rPr>
          <w:rFonts w:ascii="Times New Roman" w:eastAsia="Times New Roman" w:hAnsi="Times New Roman"/>
          <w:sz w:val="24"/>
          <w:szCs w:val="24"/>
          <w:lang w:val="cs-CZ" w:eastAsia="sk-SK"/>
        </w:rPr>
      </w:pPr>
    </w:p>
    <w:p w14:paraId="70DF71C3" w14:textId="1F475201" w:rsidR="00317CE5" w:rsidRPr="00484C74" w:rsidRDefault="00317CE5" w:rsidP="00317CE5">
      <w:pPr>
        <w:jc w:val="both"/>
        <w:rPr>
          <w:rFonts w:ascii="Times New Roman" w:hAnsi="Times New Roman"/>
          <w:i/>
          <w:sz w:val="24"/>
          <w:szCs w:val="24"/>
          <w:lang w:val="cs-CZ"/>
        </w:rPr>
      </w:pPr>
      <w:proofErr w:type="spellStart"/>
      <w:r w:rsidRPr="00484C74">
        <w:rPr>
          <w:rFonts w:ascii="Times New Roman" w:hAnsi="Times New Roman"/>
          <w:i/>
          <w:sz w:val="24"/>
          <w:szCs w:val="24"/>
          <w:lang w:val="cs-CZ"/>
        </w:rPr>
        <w:t>Rozhodnutie</w:t>
      </w:r>
      <w:proofErr w:type="spellEnd"/>
      <w:r w:rsidRPr="00484C74">
        <w:rPr>
          <w:rFonts w:ascii="Times New Roman" w:hAnsi="Times New Roman"/>
          <w:i/>
          <w:sz w:val="24"/>
          <w:szCs w:val="24"/>
          <w:lang w:val="cs-CZ"/>
        </w:rPr>
        <w:t xml:space="preserve"> </w:t>
      </w:r>
      <w:proofErr w:type="spellStart"/>
      <w:r w:rsidRPr="00484C74">
        <w:rPr>
          <w:rFonts w:ascii="Times New Roman" w:hAnsi="Times New Roman"/>
          <w:i/>
          <w:sz w:val="24"/>
          <w:szCs w:val="24"/>
          <w:lang w:val="cs-CZ"/>
        </w:rPr>
        <w:t>Ústavného</w:t>
      </w:r>
      <w:proofErr w:type="spellEnd"/>
      <w:r w:rsidRPr="00484C74">
        <w:rPr>
          <w:rFonts w:ascii="Times New Roman" w:hAnsi="Times New Roman"/>
          <w:i/>
          <w:sz w:val="24"/>
          <w:szCs w:val="24"/>
          <w:lang w:val="cs-CZ"/>
        </w:rPr>
        <w:t xml:space="preserve"> </w:t>
      </w:r>
      <w:proofErr w:type="spellStart"/>
      <w:r w:rsidRPr="00484C74">
        <w:rPr>
          <w:rFonts w:ascii="Times New Roman" w:hAnsi="Times New Roman"/>
          <w:i/>
          <w:sz w:val="24"/>
          <w:szCs w:val="24"/>
          <w:lang w:val="cs-CZ"/>
        </w:rPr>
        <w:t>súdu</w:t>
      </w:r>
      <w:proofErr w:type="spellEnd"/>
      <w:r w:rsidRPr="00484C74">
        <w:rPr>
          <w:rFonts w:ascii="Times New Roman" w:hAnsi="Times New Roman"/>
          <w:i/>
          <w:sz w:val="24"/>
          <w:szCs w:val="24"/>
          <w:lang w:val="cs-CZ"/>
        </w:rPr>
        <w:t xml:space="preserve"> Ukrajiny o ústavnosti zákona o </w:t>
      </w:r>
      <w:proofErr w:type="spellStart"/>
      <w:r w:rsidRPr="00484C74">
        <w:rPr>
          <w:rFonts w:ascii="Times New Roman" w:hAnsi="Times New Roman"/>
          <w:i/>
          <w:sz w:val="24"/>
          <w:szCs w:val="24"/>
          <w:lang w:val="cs-CZ"/>
        </w:rPr>
        <w:t>vzdelaní</w:t>
      </w:r>
      <w:proofErr w:type="spellEnd"/>
    </w:p>
    <w:bookmarkEnd w:id="2"/>
    <w:p w14:paraId="0E21C184" w14:textId="77777777" w:rsidR="00317CE5" w:rsidRPr="00484C74" w:rsidRDefault="00317CE5" w:rsidP="00317CE5">
      <w:pPr>
        <w:jc w:val="both"/>
        <w:rPr>
          <w:rFonts w:ascii="Times New Roman" w:eastAsia="Calibri" w:hAnsi="Times New Roman"/>
          <w:i/>
          <w:sz w:val="24"/>
          <w:szCs w:val="24"/>
          <w:lang w:val="cs-CZ" w:eastAsia="en-US"/>
        </w:rPr>
      </w:pPr>
    </w:p>
    <w:p w14:paraId="471C425F" w14:textId="77777777" w:rsidR="00317CE5" w:rsidRPr="00355973" w:rsidRDefault="00317CE5" w:rsidP="00317CE5">
      <w:pPr>
        <w:spacing w:line="254" w:lineRule="auto"/>
        <w:jc w:val="both"/>
        <w:rPr>
          <w:rFonts w:ascii="Times New Roman" w:eastAsia="Times New Roman" w:hAnsi="Times New Roman"/>
          <w:sz w:val="24"/>
          <w:szCs w:val="24"/>
          <w:lang w:val="cs-CZ" w:eastAsia="sk-SK"/>
        </w:rPr>
      </w:pPr>
      <w:proofErr w:type="spellStart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>Príspevok</w:t>
      </w:r>
      <w:proofErr w:type="spellEnd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 xml:space="preserve"> je </w:t>
      </w:r>
      <w:proofErr w:type="spellStart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>zameraný</w:t>
      </w:r>
      <w:proofErr w:type="spellEnd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 xml:space="preserve"> na vybrané aspekty </w:t>
      </w:r>
      <w:proofErr w:type="spellStart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>právnej</w:t>
      </w:r>
      <w:proofErr w:type="spellEnd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 xml:space="preserve"> úpravy </w:t>
      </w:r>
      <w:proofErr w:type="spellStart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>používania</w:t>
      </w:r>
      <w:proofErr w:type="spellEnd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 xml:space="preserve"> </w:t>
      </w:r>
      <w:proofErr w:type="spellStart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>jazykov</w:t>
      </w:r>
      <w:proofErr w:type="spellEnd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 xml:space="preserve"> v </w:t>
      </w:r>
      <w:proofErr w:type="spellStart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>ukrajinskom</w:t>
      </w:r>
      <w:proofErr w:type="spellEnd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> </w:t>
      </w:r>
      <w:proofErr w:type="spellStart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>školstve</w:t>
      </w:r>
      <w:proofErr w:type="spellEnd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 xml:space="preserve">, </w:t>
      </w:r>
      <w:proofErr w:type="spellStart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>ktorá</w:t>
      </w:r>
      <w:proofErr w:type="spellEnd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 xml:space="preserve"> bola </w:t>
      </w:r>
      <w:proofErr w:type="spellStart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>prijatá</w:t>
      </w:r>
      <w:proofErr w:type="spellEnd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 xml:space="preserve"> v </w:t>
      </w:r>
      <w:proofErr w:type="spellStart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>rokoch</w:t>
      </w:r>
      <w:proofErr w:type="spellEnd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 xml:space="preserve"> 2017-2020 a </w:t>
      </w:r>
      <w:proofErr w:type="spellStart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>ako</w:t>
      </w:r>
      <w:proofErr w:type="spellEnd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 xml:space="preserve"> </w:t>
      </w:r>
      <w:proofErr w:type="spellStart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>sa</w:t>
      </w:r>
      <w:proofErr w:type="spellEnd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 xml:space="preserve"> </w:t>
      </w:r>
      <w:proofErr w:type="spellStart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>odrážala</w:t>
      </w:r>
      <w:proofErr w:type="spellEnd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 xml:space="preserve"> v </w:t>
      </w:r>
      <w:proofErr w:type="spellStart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>realite</w:t>
      </w:r>
      <w:proofErr w:type="spellEnd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 xml:space="preserve">. </w:t>
      </w:r>
      <w:proofErr w:type="spellStart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>Niektoré</w:t>
      </w:r>
      <w:proofErr w:type="spellEnd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 xml:space="preserve"> </w:t>
      </w:r>
      <w:proofErr w:type="spellStart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>zmeny</w:t>
      </w:r>
      <w:proofErr w:type="spellEnd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 xml:space="preserve"> v </w:t>
      </w:r>
      <w:proofErr w:type="spellStart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>regulácii</w:t>
      </w:r>
      <w:proofErr w:type="spellEnd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 xml:space="preserve"> </w:t>
      </w:r>
      <w:proofErr w:type="spellStart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>boli</w:t>
      </w:r>
      <w:proofErr w:type="spellEnd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 xml:space="preserve"> </w:t>
      </w:r>
      <w:proofErr w:type="spellStart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>sprevádzané</w:t>
      </w:r>
      <w:proofErr w:type="spellEnd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 xml:space="preserve"> kritikou mnohých </w:t>
      </w:r>
      <w:proofErr w:type="spellStart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>susedných</w:t>
      </w:r>
      <w:proofErr w:type="spellEnd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 xml:space="preserve"> </w:t>
      </w:r>
      <w:proofErr w:type="spellStart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>štátov</w:t>
      </w:r>
      <w:proofErr w:type="spellEnd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 xml:space="preserve">. Zároveň poukáže na </w:t>
      </w:r>
      <w:proofErr w:type="spellStart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>ciele</w:t>
      </w:r>
      <w:proofErr w:type="spellEnd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 xml:space="preserve"> </w:t>
      </w:r>
      <w:proofErr w:type="spellStart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>tejto</w:t>
      </w:r>
      <w:proofErr w:type="spellEnd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 xml:space="preserve"> </w:t>
      </w:r>
      <w:proofErr w:type="spellStart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>regulácie</w:t>
      </w:r>
      <w:proofErr w:type="spellEnd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 xml:space="preserve">. Výklad </w:t>
      </w:r>
      <w:proofErr w:type="spellStart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>obohatia</w:t>
      </w:r>
      <w:proofErr w:type="spellEnd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 xml:space="preserve"> vybrané </w:t>
      </w:r>
      <w:proofErr w:type="spellStart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>štatistické</w:t>
      </w:r>
      <w:proofErr w:type="spellEnd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 xml:space="preserve"> údaje, resp. </w:t>
      </w:r>
      <w:proofErr w:type="spellStart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>prieskumy</w:t>
      </w:r>
      <w:proofErr w:type="spellEnd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 xml:space="preserve"> </w:t>
      </w:r>
      <w:proofErr w:type="spellStart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>verejnej</w:t>
      </w:r>
      <w:proofErr w:type="spellEnd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 xml:space="preserve"> </w:t>
      </w:r>
      <w:proofErr w:type="spellStart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>mienky</w:t>
      </w:r>
      <w:proofErr w:type="spellEnd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 xml:space="preserve">. </w:t>
      </w:r>
      <w:proofErr w:type="spellStart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>Zvláštna</w:t>
      </w:r>
      <w:proofErr w:type="spellEnd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 xml:space="preserve"> </w:t>
      </w:r>
      <w:proofErr w:type="spellStart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>pozornosť</w:t>
      </w:r>
      <w:proofErr w:type="spellEnd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 xml:space="preserve"> bude </w:t>
      </w:r>
      <w:proofErr w:type="spellStart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>venovaná</w:t>
      </w:r>
      <w:proofErr w:type="spellEnd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 xml:space="preserve"> </w:t>
      </w:r>
      <w:proofErr w:type="spellStart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>kľúčovému</w:t>
      </w:r>
      <w:proofErr w:type="spellEnd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 xml:space="preserve"> </w:t>
      </w:r>
      <w:proofErr w:type="spellStart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>rozhodnutiu</w:t>
      </w:r>
      <w:proofErr w:type="spellEnd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 xml:space="preserve"> </w:t>
      </w:r>
      <w:proofErr w:type="spellStart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>Ústavného</w:t>
      </w:r>
      <w:proofErr w:type="spellEnd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 xml:space="preserve"> </w:t>
      </w:r>
      <w:proofErr w:type="spellStart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>súdu</w:t>
      </w:r>
      <w:proofErr w:type="spellEnd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 xml:space="preserve"> Ukrajiny z roku 2019 a </w:t>
      </w:r>
      <w:proofErr w:type="spellStart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>osobitnej</w:t>
      </w:r>
      <w:proofErr w:type="spellEnd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 xml:space="preserve"> </w:t>
      </w:r>
      <w:proofErr w:type="spellStart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>mienke</w:t>
      </w:r>
      <w:proofErr w:type="spellEnd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 xml:space="preserve"> </w:t>
      </w:r>
      <w:proofErr w:type="spellStart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>sudkyne</w:t>
      </w:r>
      <w:proofErr w:type="spellEnd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 xml:space="preserve"> N. </w:t>
      </w:r>
      <w:proofErr w:type="spellStart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>Šaptalovej</w:t>
      </w:r>
      <w:proofErr w:type="spellEnd"/>
      <w:r w:rsidRPr="00355973">
        <w:rPr>
          <w:rFonts w:ascii="Times New Roman" w:eastAsia="Times New Roman" w:hAnsi="Times New Roman"/>
          <w:sz w:val="24"/>
          <w:szCs w:val="24"/>
          <w:lang w:val="cs-CZ" w:eastAsia="sk-SK"/>
        </w:rPr>
        <w:t>.</w:t>
      </w:r>
    </w:p>
    <w:p w14:paraId="222B0C28" w14:textId="0416C0E1" w:rsidR="00317CE5" w:rsidRPr="00355973" w:rsidRDefault="00317CE5" w:rsidP="00317CE5">
      <w:pPr>
        <w:jc w:val="both"/>
        <w:rPr>
          <w:rFonts w:ascii="Calibri" w:eastAsia="Calibri" w:hAnsi="Calibri"/>
          <w:sz w:val="24"/>
          <w:szCs w:val="24"/>
          <w:lang w:val="cs-CZ" w:eastAsia="en-US"/>
        </w:rPr>
      </w:pPr>
    </w:p>
    <w:p w14:paraId="77F236AD" w14:textId="77777777" w:rsidR="001A5880" w:rsidRPr="00355973" w:rsidRDefault="001A5880" w:rsidP="00317CE5">
      <w:pPr>
        <w:jc w:val="both"/>
        <w:rPr>
          <w:rFonts w:ascii="Calibri" w:eastAsia="Calibri" w:hAnsi="Calibri"/>
          <w:sz w:val="24"/>
          <w:szCs w:val="24"/>
          <w:lang w:val="cs-CZ" w:eastAsia="en-US"/>
        </w:rPr>
      </w:pPr>
    </w:p>
    <w:p w14:paraId="7DEDF653" w14:textId="0999EBA4" w:rsidR="001A5880" w:rsidRPr="001A5880" w:rsidRDefault="001A5880" w:rsidP="001A588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3" w:name="_Hlk102370045"/>
      <w:r w:rsidRPr="001A588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Olga </w:t>
      </w:r>
      <w:proofErr w:type="spellStart"/>
      <w:r w:rsidRPr="001A5880">
        <w:rPr>
          <w:rFonts w:ascii="Times New Roman" w:hAnsi="Times New Roman" w:cs="Times New Roman"/>
          <w:b/>
          <w:bCs/>
          <w:sz w:val="24"/>
          <w:szCs w:val="24"/>
          <w:lang w:val="en-US"/>
        </w:rPr>
        <w:t>Leshkova</w:t>
      </w:r>
      <w:proofErr w:type="spellEnd"/>
      <w:r w:rsidRPr="001A588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1A588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Univerzita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Karlova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14:paraId="70F19E69" w14:textId="77777777" w:rsidR="001A5880" w:rsidRPr="001A5880" w:rsidRDefault="001A5880" w:rsidP="001A588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D0FD7A6" w14:textId="2BF9444E" w:rsidR="001A5880" w:rsidRPr="001A5880" w:rsidRDefault="001A5880" w:rsidP="001A5880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1A5880">
        <w:rPr>
          <w:rFonts w:ascii="Times New Roman" w:hAnsi="Times New Roman" w:cs="Times New Roman"/>
          <w:i/>
          <w:iCs/>
          <w:sz w:val="24"/>
          <w:szCs w:val="24"/>
          <w:lang w:val="en-US"/>
        </w:rPr>
        <w:t>Obrazy</w:t>
      </w:r>
      <w:proofErr w:type="spellEnd"/>
      <w:r w:rsidRPr="001A588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„</w:t>
      </w:r>
      <w:proofErr w:type="spellStart"/>
      <w:r w:rsidRPr="001A5880">
        <w:rPr>
          <w:rFonts w:ascii="Times New Roman" w:hAnsi="Times New Roman" w:cs="Times New Roman"/>
          <w:i/>
          <w:iCs/>
          <w:sz w:val="24"/>
          <w:szCs w:val="24"/>
          <w:lang w:val="en-US"/>
        </w:rPr>
        <w:t>hrdinů</w:t>
      </w:r>
      <w:proofErr w:type="spellEnd"/>
      <w:r w:rsidRPr="001A588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1A5880">
        <w:rPr>
          <w:rFonts w:ascii="Times New Roman" w:hAnsi="Times New Roman" w:cs="Times New Roman"/>
          <w:i/>
          <w:iCs/>
          <w:sz w:val="24"/>
          <w:szCs w:val="24"/>
          <w:lang w:val="en-US"/>
        </w:rPr>
        <w:t>minulosti</w:t>
      </w:r>
      <w:proofErr w:type="spellEnd"/>
      <w:r w:rsidRPr="001A5880">
        <w:rPr>
          <w:rFonts w:ascii="Times New Roman" w:hAnsi="Times New Roman" w:cs="Times New Roman"/>
          <w:i/>
          <w:iCs/>
          <w:sz w:val="24"/>
          <w:szCs w:val="24"/>
          <w:lang w:val="en-US"/>
        </w:rPr>
        <w:t>“</w:t>
      </w:r>
      <w:r w:rsidR="006E72F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1A5880"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proofErr w:type="gramEnd"/>
      <w:r w:rsidRPr="001A588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i/>
          <w:iCs/>
          <w:sz w:val="24"/>
          <w:szCs w:val="24"/>
          <w:lang w:val="en-US"/>
        </w:rPr>
        <w:t>politice</w:t>
      </w:r>
      <w:proofErr w:type="spellEnd"/>
      <w:r w:rsidRPr="001A588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i/>
          <w:iCs/>
          <w:sz w:val="24"/>
          <w:szCs w:val="24"/>
          <w:lang w:val="en-US"/>
        </w:rPr>
        <w:t>paměti</w:t>
      </w:r>
      <w:proofErr w:type="spellEnd"/>
      <w:r w:rsidRPr="001A588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v </w:t>
      </w:r>
      <w:proofErr w:type="spellStart"/>
      <w:r w:rsidRPr="001A5880">
        <w:rPr>
          <w:rFonts w:ascii="Times New Roman" w:hAnsi="Times New Roman" w:cs="Times New Roman"/>
          <w:i/>
          <w:iCs/>
          <w:sz w:val="24"/>
          <w:szCs w:val="24"/>
          <w:lang w:val="en-US"/>
        </w:rPr>
        <w:t>moderním</w:t>
      </w:r>
      <w:proofErr w:type="spellEnd"/>
      <w:r w:rsidRPr="001A588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i/>
          <w:iCs/>
          <w:sz w:val="24"/>
          <w:szCs w:val="24"/>
          <w:lang w:val="en-US"/>
        </w:rPr>
        <w:t>Rusku</w:t>
      </w:r>
      <w:proofErr w:type="spellEnd"/>
    </w:p>
    <w:bookmarkEnd w:id="3"/>
    <w:p w14:paraId="09C27532" w14:textId="77777777" w:rsidR="001A5880" w:rsidRPr="001A5880" w:rsidRDefault="001A5880" w:rsidP="001A588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54EFFC8" w14:textId="4B9E65EA" w:rsidR="00317CE5" w:rsidRPr="001A5880" w:rsidRDefault="001A5880" w:rsidP="001A588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Příspěvek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zabývá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analýzou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role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osobností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historie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staré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Rusi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politice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paměti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moderním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Rusku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. V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prvních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desetiletích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21.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století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ze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strany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státních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organů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státních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činitelů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Rusku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byla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patrná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snaha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vytvoření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stabilní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jednotné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A5880">
        <w:rPr>
          <w:rFonts w:ascii="Times New Roman" w:hAnsi="Times New Roman" w:cs="Times New Roman"/>
          <w:sz w:val="24"/>
          <w:szCs w:val="24"/>
          <w:lang w:val="en-US"/>
        </w:rPr>
        <w:t>ze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národních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dějin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postupné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vytlačení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š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A5880">
        <w:rPr>
          <w:rFonts w:ascii="Times New Roman" w:hAnsi="Times New Roman" w:cs="Times New Roman"/>
          <w:sz w:val="24"/>
          <w:szCs w:val="24"/>
          <w:lang w:val="en-US"/>
        </w:rPr>
        <w:t>ršího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veřejného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historického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narrativu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alternativních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pohledů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národní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histori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Tento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nový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skutečnosti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znovu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oživ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A5880">
        <w:rPr>
          <w:rFonts w:ascii="Times New Roman" w:hAnsi="Times New Roman" w:cs="Times New Roman"/>
          <w:sz w:val="24"/>
          <w:szCs w:val="24"/>
          <w:lang w:val="en-US"/>
        </w:rPr>
        <w:t>ný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narativ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měl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073E">
        <w:rPr>
          <w:rFonts w:ascii="Times New Roman" w:hAnsi="Times New Roman" w:cs="Times New Roman"/>
          <w:sz w:val="24"/>
          <w:szCs w:val="24"/>
          <w:lang w:val="en-US"/>
        </w:rPr>
        <w:t xml:space="preserve">za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úkol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vytvořit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jednoduchý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srozumitelný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ideologický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základ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pro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konsolidac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národa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kolem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aktuálního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politického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režimu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jeho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1A5880">
        <w:rPr>
          <w:rFonts w:ascii="Times New Roman" w:hAnsi="Times New Roman" w:cs="Times New Roman"/>
          <w:sz w:val="24"/>
          <w:szCs w:val="24"/>
          <w:lang w:val="en-US"/>
        </w:rPr>
        <w:t>dr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dále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zdůraznit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historickou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legitimitu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správnost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současného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kurzu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jak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vnější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tak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vn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A5880">
        <w:rPr>
          <w:rFonts w:ascii="Times New Roman" w:hAnsi="Times New Roman" w:cs="Times New Roman"/>
          <w:sz w:val="24"/>
          <w:szCs w:val="24"/>
          <w:lang w:val="en-US"/>
        </w:rPr>
        <w:t>tří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politiky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ruského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vedení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Hlavní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témata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současného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veřejného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historického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narativu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točí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kolem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obrazů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hrdinů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slavné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A5880">
        <w:rPr>
          <w:rFonts w:ascii="Times New Roman" w:hAnsi="Times New Roman" w:cs="Times New Roman"/>
          <w:sz w:val="24"/>
          <w:szCs w:val="24"/>
          <w:lang w:val="en-US"/>
        </w:rPr>
        <w:t>minulosti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>“ a</w:t>
      </w:r>
      <w:proofErr w:type="gram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sl</w:t>
      </w:r>
      <w:r>
        <w:rPr>
          <w:rFonts w:ascii="Times New Roman" w:hAnsi="Times New Roman" w:cs="Times New Roman"/>
          <w:sz w:val="24"/>
          <w:szCs w:val="24"/>
          <w:lang w:val="en-US"/>
        </w:rPr>
        <w:t>á</w:t>
      </w:r>
      <w:r w:rsidRPr="001A5880">
        <w:rPr>
          <w:rFonts w:ascii="Times New Roman" w:hAnsi="Times New Roman" w:cs="Times New Roman"/>
          <w:sz w:val="24"/>
          <w:szCs w:val="24"/>
          <w:lang w:val="en-US"/>
        </w:rPr>
        <w:t>vy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ruských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zbraní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“.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Klíčovou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roli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pochopitelně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hraje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kult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Velké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vlastenecké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války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(1941–1945) a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narativ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boje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život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fašismem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5880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nacismem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5880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nacionalismem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Zájem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starší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historická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období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zejména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dobu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před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petrovskými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reformami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, je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výrazně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menší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váže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spíše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konkrétní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politickou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konjunkturu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. V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tomto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smyslu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do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jisté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míry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mimořádné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postavení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tzv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Smuta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politická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kr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A5880">
        <w:rPr>
          <w:rFonts w:ascii="Times New Roman" w:hAnsi="Times New Roman" w:cs="Times New Roman"/>
          <w:sz w:val="24"/>
          <w:szCs w:val="24"/>
          <w:lang w:val="en-US"/>
        </w:rPr>
        <w:t>ze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počátku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17.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století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jej</w:t>
      </w:r>
      <w:r w:rsidR="00EA073E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1A5880">
        <w:rPr>
          <w:rFonts w:ascii="Times New Roman" w:hAnsi="Times New Roman" w:cs="Times New Roman"/>
          <w:sz w:val="24"/>
          <w:szCs w:val="24"/>
          <w:lang w:val="en-US"/>
        </w:rPr>
        <w:t>ž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součástí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byl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rozsáhlý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vojenský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konflikt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Polskem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). Na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příkladě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Smuty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která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69C1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veřejnou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historií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historickou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pamět</w:t>
      </w:r>
      <w:r w:rsidR="00EA073E">
        <w:rPr>
          <w:rFonts w:ascii="Times New Roman" w:hAnsi="Times New Roman" w:cs="Times New Roman"/>
          <w:sz w:val="24"/>
          <w:szCs w:val="24"/>
          <w:lang w:val="en-US"/>
        </w:rPr>
        <w:t>í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vnímá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především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jako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vítězství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nad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agresivním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vnějším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nepřítelem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vyhnání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Moskvy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polsko-litevského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vojska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národní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domobranou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čele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Mininem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Požarským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ukážeme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, jak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fungují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obrazy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hrdinů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minulosti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současné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politice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paměti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Rusku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jakou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úloh</w:t>
      </w:r>
      <w:r w:rsidR="002D69C1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880">
        <w:rPr>
          <w:rFonts w:ascii="Times New Roman" w:hAnsi="Times New Roman" w:cs="Times New Roman"/>
          <w:sz w:val="24"/>
          <w:szCs w:val="24"/>
          <w:lang w:val="en-US"/>
        </w:rPr>
        <w:t>plní</w:t>
      </w:r>
      <w:proofErr w:type="spellEnd"/>
      <w:r w:rsidRPr="001A588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9EC3DED" w14:textId="0592AA5C" w:rsidR="003124C8" w:rsidRDefault="003124C8" w:rsidP="00317CE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69E4590" w14:textId="60DFA3B7" w:rsidR="001555BC" w:rsidRDefault="001555BC" w:rsidP="00317CE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7B31BB8" w14:textId="3C9C83B8" w:rsidR="001555BC" w:rsidRPr="001555BC" w:rsidRDefault="001555BC" w:rsidP="001555B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02370078"/>
      <w:proofErr w:type="spellStart"/>
      <w:r w:rsidRPr="001555BC">
        <w:rPr>
          <w:rFonts w:ascii="Times New Roman" w:hAnsi="Times New Roman" w:cs="Times New Roman"/>
          <w:b/>
          <w:bCs/>
          <w:sz w:val="24"/>
          <w:szCs w:val="24"/>
          <w:lang w:val="en-US"/>
        </w:rPr>
        <w:t>Uladzimir</w:t>
      </w:r>
      <w:proofErr w:type="spellEnd"/>
      <w:r w:rsidRPr="001555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55BC">
        <w:rPr>
          <w:rFonts w:ascii="Times New Roman" w:hAnsi="Times New Roman" w:cs="Times New Roman"/>
          <w:b/>
          <w:bCs/>
          <w:sz w:val="24"/>
          <w:szCs w:val="24"/>
          <w:lang w:val="en-US"/>
        </w:rPr>
        <w:t>Morozuk</w:t>
      </w:r>
      <w:proofErr w:type="spellEnd"/>
      <w:r w:rsidRPr="001555B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555BC">
        <w:rPr>
          <w:rFonts w:ascii="Times New Roman" w:hAnsi="Times New Roman" w:cs="Times New Roman"/>
          <w:sz w:val="24"/>
          <w:szCs w:val="24"/>
          <w:lang w:val="en-US"/>
        </w:rPr>
        <w:t>Univerzita</w:t>
      </w:r>
      <w:proofErr w:type="spellEnd"/>
      <w:r w:rsidRPr="00155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5BC">
        <w:rPr>
          <w:rFonts w:ascii="Times New Roman" w:hAnsi="Times New Roman" w:cs="Times New Roman"/>
          <w:sz w:val="24"/>
          <w:szCs w:val="24"/>
          <w:lang w:val="en-US"/>
        </w:rPr>
        <w:t>Karlova</w:t>
      </w:r>
      <w:proofErr w:type="spellEnd"/>
      <w:r w:rsidRPr="001555BC">
        <w:rPr>
          <w:rFonts w:ascii="Times New Roman" w:hAnsi="Times New Roman" w:cs="Times New Roman"/>
          <w:sz w:val="24"/>
          <w:szCs w:val="24"/>
        </w:rPr>
        <w:t>)</w:t>
      </w:r>
    </w:p>
    <w:p w14:paraId="5B760435" w14:textId="77777777" w:rsidR="001555BC" w:rsidRPr="001555BC" w:rsidRDefault="001555BC" w:rsidP="001555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3B5CF3" w14:textId="598C4157" w:rsidR="001555BC" w:rsidRPr="001555BC" w:rsidRDefault="001555BC" w:rsidP="001555B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55BC">
        <w:rPr>
          <w:rFonts w:ascii="Times New Roman" w:hAnsi="Times New Roman" w:cs="Times New Roman"/>
          <w:i/>
          <w:iCs/>
          <w:sz w:val="24"/>
          <w:szCs w:val="24"/>
        </w:rPr>
        <w:t>Феминативы, обозначающие профессии, в украинском, белорусском и русском языках</w:t>
      </w:r>
    </w:p>
    <w:bookmarkEnd w:id="4"/>
    <w:p w14:paraId="4969C0D3" w14:textId="77777777" w:rsidR="001555BC" w:rsidRPr="001555BC" w:rsidRDefault="001555BC" w:rsidP="001555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0250EA" w14:textId="553816DD" w:rsidR="001555BC" w:rsidRPr="001555BC" w:rsidRDefault="001555BC" w:rsidP="001555BC">
      <w:pPr>
        <w:jc w:val="both"/>
        <w:rPr>
          <w:rFonts w:ascii="Times New Roman" w:hAnsi="Times New Roman" w:cs="Times New Roman"/>
          <w:sz w:val="24"/>
          <w:szCs w:val="24"/>
        </w:rPr>
      </w:pPr>
      <w:r w:rsidRPr="001555BC">
        <w:rPr>
          <w:rFonts w:ascii="Times New Roman" w:hAnsi="Times New Roman" w:cs="Times New Roman"/>
          <w:sz w:val="24"/>
          <w:szCs w:val="24"/>
        </w:rPr>
        <w:t xml:space="preserve">Предметом данного реферата является сравнение агентивных феминативов в трёх восточнославянских языках: украинском, белорусском и русском. После распада СССР каждый из национальных языков прошёл свой путь развития. Характерно, что за время существования СССР нормы трёх вышеназванных языков были приведены почти в полное соответствие во многих вопросах, в том числе и в просторечной </w:t>
      </w:r>
      <w:proofErr w:type="spellStart"/>
      <w:r w:rsidRPr="001555BC">
        <w:rPr>
          <w:rFonts w:ascii="Times New Roman" w:hAnsi="Times New Roman" w:cs="Times New Roman"/>
          <w:sz w:val="24"/>
          <w:szCs w:val="24"/>
        </w:rPr>
        <w:t>маркированности</w:t>
      </w:r>
      <w:proofErr w:type="spellEnd"/>
      <w:r w:rsidRPr="001555BC">
        <w:rPr>
          <w:rFonts w:ascii="Times New Roman" w:hAnsi="Times New Roman" w:cs="Times New Roman"/>
          <w:sz w:val="24"/>
          <w:szCs w:val="24"/>
        </w:rPr>
        <w:t xml:space="preserve"> феминативов.</w:t>
      </w:r>
      <w:r w:rsidR="0029064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1555BC">
        <w:rPr>
          <w:rFonts w:ascii="Times New Roman" w:hAnsi="Times New Roman" w:cs="Times New Roman"/>
          <w:sz w:val="24"/>
          <w:szCs w:val="24"/>
        </w:rPr>
        <w:t xml:space="preserve">В настоящее время наибольший прогресс в снятии </w:t>
      </w:r>
      <w:proofErr w:type="spellStart"/>
      <w:r w:rsidRPr="001555BC">
        <w:rPr>
          <w:rFonts w:ascii="Times New Roman" w:hAnsi="Times New Roman" w:cs="Times New Roman"/>
          <w:sz w:val="24"/>
          <w:szCs w:val="24"/>
        </w:rPr>
        <w:t>маркированности</w:t>
      </w:r>
      <w:proofErr w:type="spellEnd"/>
      <w:r w:rsidRPr="001555BC">
        <w:rPr>
          <w:rFonts w:ascii="Times New Roman" w:hAnsi="Times New Roman" w:cs="Times New Roman"/>
          <w:sz w:val="24"/>
          <w:szCs w:val="24"/>
        </w:rPr>
        <w:t xml:space="preserve"> феминативов и возвращении их нейтрального статуса отмечает украинский язык. Правописание 2019 года позволяет использовать феминативы без стилистических ограничений.</w:t>
      </w:r>
      <w:r w:rsidR="0029064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1555BC">
        <w:rPr>
          <w:rFonts w:ascii="Times New Roman" w:hAnsi="Times New Roman" w:cs="Times New Roman"/>
          <w:sz w:val="24"/>
          <w:szCs w:val="24"/>
        </w:rPr>
        <w:t>У белорусского языка существуют две формы: официальная (</w:t>
      </w:r>
      <w:proofErr w:type="gramStart"/>
      <w:r w:rsidRPr="001555BC">
        <w:rPr>
          <w:rFonts w:ascii="Times New Roman" w:hAnsi="Times New Roman" w:cs="Times New Roman"/>
          <w:sz w:val="24"/>
          <w:szCs w:val="24"/>
        </w:rPr>
        <w:t>т.н.</w:t>
      </w:r>
      <w:proofErr w:type="gramEnd"/>
      <w:r w:rsidRPr="00155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5BC">
        <w:rPr>
          <w:rFonts w:ascii="Times New Roman" w:hAnsi="Times New Roman" w:cs="Times New Roman"/>
          <w:sz w:val="24"/>
          <w:szCs w:val="24"/>
        </w:rPr>
        <w:t>наркамаўка</w:t>
      </w:r>
      <w:proofErr w:type="spellEnd"/>
      <w:r w:rsidRPr="001555BC">
        <w:rPr>
          <w:rFonts w:ascii="Times New Roman" w:hAnsi="Times New Roman" w:cs="Times New Roman"/>
          <w:sz w:val="24"/>
          <w:szCs w:val="24"/>
        </w:rPr>
        <w:t xml:space="preserve">), не признающая феминативы нейтральными лексическими единицами; и неофициальная (т.н. </w:t>
      </w:r>
      <w:proofErr w:type="spellStart"/>
      <w:r w:rsidRPr="001555BC">
        <w:rPr>
          <w:rFonts w:ascii="Times New Roman" w:hAnsi="Times New Roman" w:cs="Times New Roman"/>
          <w:sz w:val="24"/>
          <w:szCs w:val="24"/>
        </w:rPr>
        <w:t>тарашкевіца</w:t>
      </w:r>
      <w:proofErr w:type="spellEnd"/>
      <w:r w:rsidRPr="001555BC">
        <w:rPr>
          <w:rFonts w:ascii="Times New Roman" w:hAnsi="Times New Roman" w:cs="Times New Roman"/>
          <w:sz w:val="24"/>
          <w:szCs w:val="24"/>
        </w:rPr>
        <w:t>), наоборот, активно использующая феминативы.</w:t>
      </w:r>
      <w:r w:rsidR="0029064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1555BC">
        <w:rPr>
          <w:rFonts w:ascii="Times New Roman" w:hAnsi="Times New Roman" w:cs="Times New Roman"/>
          <w:sz w:val="24"/>
          <w:szCs w:val="24"/>
        </w:rPr>
        <w:t xml:space="preserve">В русском языке сохраняется консервативная тенденция обязательной стилистической </w:t>
      </w:r>
      <w:proofErr w:type="spellStart"/>
      <w:r w:rsidRPr="001555BC">
        <w:rPr>
          <w:rFonts w:ascii="Times New Roman" w:hAnsi="Times New Roman" w:cs="Times New Roman"/>
          <w:sz w:val="24"/>
          <w:szCs w:val="24"/>
        </w:rPr>
        <w:t>маркированности</w:t>
      </w:r>
      <w:proofErr w:type="spellEnd"/>
      <w:r w:rsidRPr="001555BC">
        <w:rPr>
          <w:rFonts w:ascii="Times New Roman" w:hAnsi="Times New Roman" w:cs="Times New Roman"/>
          <w:sz w:val="24"/>
          <w:szCs w:val="24"/>
        </w:rPr>
        <w:t xml:space="preserve"> феминативов и неприятие их использования в литературном языке. </w:t>
      </w:r>
    </w:p>
    <w:p w14:paraId="7E988DBA" w14:textId="54E6FD9E" w:rsidR="001555BC" w:rsidRPr="001555BC" w:rsidRDefault="001555BC" w:rsidP="001555BC">
      <w:pPr>
        <w:jc w:val="both"/>
        <w:rPr>
          <w:rFonts w:ascii="Times New Roman" w:hAnsi="Times New Roman" w:cs="Times New Roman"/>
          <w:sz w:val="24"/>
          <w:szCs w:val="24"/>
        </w:rPr>
      </w:pPr>
      <w:r w:rsidRPr="001555BC">
        <w:rPr>
          <w:rFonts w:ascii="Times New Roman" w:hAnsi="Times New Roman" w:cs="Times New Roman"/>
          <w:sz w:val="24"/>
          <w:szCs w:val="24"/>
        </w:rPr>
        <w:lastRenderedPageBreak/>
        <w:t xml:space="preserve">Норма каждого языка реагирует на общественный запрос. Феминативы затрагивают вопросы гендерного равноправия, которые реализуются, в частности, через номинацию женских агентивных существительных лексическими единицами грамматического женского рода. В последнее время обязательное использование </w:t>
      </w:r>
      <w:proofErr w:type="spellStart"/>
      <w:r w:rsidRPr="001555BC">
        <w:rPr>
          <w:rFonts w:ascii="Times New Roman" w:hAnsi="Times New Roman" w:cs="Times New Roman"/>
          <w:sz w:val="24"/>
          <w:szCs w:val="24"/>
        </w:rPr>
        <w:t>феминативных</w:t>
      </w:r>
      <w:proofErr w:type="spellEnd"/>
      <w:r w:rsidRPr="00155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5BC">
        <w:rPr>
          <w:rFonts w:ascii="Times New Roman" w:hAnsi="Times New Roman" w:cs="Times New Roman"/>
          <w:sz w:val="24"/>
          <w:szCs w:val="24"/>
        </w:rPr>
        <w:t>агентивов</w:t>
      </w:r>
      <w:proofErr w:type="spellEnd"/>
      <w:r w:rsidRPr="001555BC">
        <w:rPr>
          <w:rFonts w:ascii="Times New Roman" w:hAnsi="Times New Roman" w:cs="Times New Roman"/>
          <w:sz w:val="24"/>
          <w:szCs w:val="24"/>
        </w:rPr>
        <w:t xml:space="preserve"> было принято во Франции и Германии, традиционно феминативы используются в чешском языке. Там считается, что использование двух родовых агентивных форм является демонстрацией стремления к гендерному равноправию. Среди российских лингвистов преобладает мнение, что предоставление </w:t>
      </w:r>
      <w:proofErr w:type="spellStart"/>
      <w:r w:rsidRPr="001555BC">
        <w:rPr>
          <w:rFonts w:ascii="Times New Roman" w:hAnsi="Times New Roman" w:cs="Times New Roman"/>
          <w:sz w:val="24"/>
          <w:szCs w:val="24"/>
        </w:rPr>
        <w:t>агентивам</w:t>
      </w:r>
      <w:proofErr w:type="spellEnd"/>
      <w:r w:rsidRPr="001555BC">
        <w:rPr>
          <w:rFonts w:ascii="Times New Roman" w:hAnsi="Times New Roman" w:cs="Times New Roman"/>
          <w:sz w:val="24"/>
          <w:szCs w:val="24"/>
        </w:rPr>
        <w:t xml:space="preserve"> мужского грамматического рода черт общего рода является демонстрацией гендерного равноправия.</w:t>
      </w:r>
    </w:p>
    <w:p w14:paraId="22963C89" w14:textId="7F443AF1" w:rsidR="001A5880" w:rsidRDefault="001A5880" w:rsidP="00317C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96190C" w14:textId="544BD7F8" w:rsidR="00484C74" w:rsidRDefault="00484C74" w:rsidP="00317C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32C4EF" w14:textId="77777777" w:rsidR="00484C74" w:rsidRPr="00484C74" w:rsidRDefault="00484C74" w:rsidP="00484C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4C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Alexandra </w:t>
      </w:r>
      <w:proofErr w:type="spellStart"/>
      <w:r w:rsidRPr="00484C74">
        <w:rPr>
          <w:rFonts w:ascii="Times New Roman" w:hAnsi="Times New Roman" w:cs="Times New Roman"/>
          <w:b/>
          <w:sz w:val="24"/>
          <w:szCs w:val="24"/>
          <w:lang w:val="en-US"/>
        </w:rPr>
        <w:t>Novotná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Univerzita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sz w:val="24"/>
          <w:szCs w:val="24"/>
          <w:lang w:val="en-US"/>
        </w:rPr>
        <w:t>Palackého</w:t>
      </w:r>
      <w:proofErr w:type="spellEnd"/>
      <w:r w:rsidRPr="00484C7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3B9D2F9" w14:textId="77777777" w:rsidR="00484C74" w:rsidRPr="00484C74" w:rsidRDefault="00484C74" w:rsidP="00484C74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1ADF859B" w14:textId="77777777" w:rsidR="00484C74" w:rsidRPr="00484C74" w:rsidRDefault="00484C74" w:rsidP="00484C74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484C74">
        <w:rPr>
          <w:rFonts w:ascii="Times New Roman" w:hAnsi="Times New Roman" w:cs="Times New Roman"/>
          <w:i/>
          <w:sz w:val="24"/>
          <w:szCs w:val="24"/>
          <w:lang w:val="en-US"/>
        </w:rPr>
        <w:t>Lety</w:t>
      </w:r>
      <w:proofErr w:type="spellEnd"/>
      <w:r w:rsidRPr="00484C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84C74">
        <w:rPr>
          <w:rFonts w:ascii="Times New Roman" w:hAnsi="Times New Roman" w:cs="Times New Roman"/>
          <w:i/>
          <w:sz w:val="24"/>
          <w:szCs w:val="24"/>
          <w:lang w:val="en-US"/>
        </w:rPr>
        <w:t>na</w:t>
      </w:r>
      <w:proofErr w:type="spellEnd"/>
      <w:r w:rsidRPr="00484C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Mars v </w:t>
      </w:r>
      <w:proofErr w:type="spellStart"/>
      <w:r w:rsidRPr="00484C74">
        <w:rPr>
          <w:rFonts w:ascii="Times New Roman" w:hAnsi="Times New Roman" w:cs="Times New Roman"/>
          <w:i/>
          <w:sz w:val="24"/>
          <w:szCs w:val="24"/>
          <w:lang w:val="en-US"/>
        </w:rPr>
        <w:t>ruské</w:t>
      </w:r>
      <w:proofErr w:type="spellEnd"/>
      <w:r w:rsidRPr="00484C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sci-fi </w:t>
      </w:r>
      <w:proofErr w:type="spellStart"/>
      <w:r w:rsidRPr="00484C74">
        <w:rPr>
          <w:rFonts w:ascii="Times New Roman" w:hAnsi="Times New Roman" w:cs="Times New Roman"/>
          <w:i/>
          <w:sz w:val="24"/>
          <w:szCs w:val="24"/>
          <w:lang w:val="en-US"/>
        </w:rPr>
        <w:t>literatuře</w:t>
      </w:r>
      <w:proofErr w:type="spellEnd"/>
    </w:p>
    <w:p w14:paraId="2A60854A" w14:textId="77777777" w:rsidR="00484C74" w:rsidRDefault="00484C74" w:rsidP="00484C74">
      <w:pPr>
        <w:pStyle w:val="Prohlen"/>
        <w:spacing w:before="240" w:line="240" w:lineRule="auto"/>
        <w:rPr>
          <w:rFonts w:hAnsi="Times New Roman" w:cs="Times New Roman"/>
        </w:rPr>
      </w:pPr>
      <w:r>
        <w:rPr>
          <w:rFonts w:hAnsi="Times New Roman" w:cs="Times New Roman"/>
        </w:rPr>
        <w:t>V příspěvku se zabývám vyobrazením planety Mars v ruské a sovětské sci-fi literatuře s horním časovým ohraničením na rok 1940. Práce obsahuje hlubší analýzu nejdůležitějších literárních děl s tematikou Marsu a přehled dalších příběhů se stejnou tematikou. Tyto příběhy v sobě nesou prvky utopie a popisují tak vize dokonalé společnosti, kterou zasazují na Mars považovaný za planetu-dvojče Země. Příběhy jsou ovlivněny nejen soudobými ideologiemi, ale také filozofií a náboženstvím, které následně definují obraz společnosti. Zároveň jde o zajímavý náhled do toho, jaký vliv mělo zrychlení vývoje technologií na myšlení autorů a vizi budoucnosti. Práce také obsahují vizi sociální revoluce, případně reflexe na Velkou říjnovou revoluci v Rusku. Ve svém příspěvku podávám analýzu těchto myšlenek, vazeb mezi nimi a převládajících myšlenkových proudů a trendů, které se v příbězích objevují, a událostí, které jejich autory ovlivňují.</w:t>
      </w:r>
    </w:p>
    <w:p w14:paraId="7CA9339C" w14:textId="77777777" w:rsidR="00484C74" w:rsidRPr="00484C74" w:rsidRDefault="00484C74" w:rsidP="00317CE5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1C75C726" w14:textId="6D65C0FD" w:rsidR="00F23F09" w:rsidRPr="00484C74" w:rsidRDefault="00F23F09" w:rsidP="00317CE5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3EB66D05" w14:textId="77777777" w:rsidR="00F23F09" w:rsidRPr="00EE026A" w:rsidRDefault="00F23F09" w:rsidP="00F23F09">
      <w:pPr>
        <w:pStyle w:val="Prosttext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026A">
        <w:rPr>
          <w:rFonts w:ascii="Times New Roman" w:hAnsi="Times New Roman" w:cs="Times New Roman"/>
          <w:b/>
          <w:bCs/>
          <w:sz w:val="24"/>
          <w:szCs w:val="24"/>
        </w:rPr>
        <w:t xml:space="preserve">Hanna </w:t>
      </w:r>
      <w:proofErr w:type="spellStart"/>
      <w:r w:rsidRPr="00EE026A">
        <w:rPr>
          <w:rFonts w:ascii="Times New Roman" w:hAnsi="Times New Roman" w:cs="Times New Roman"/>
          <w:b/>
          <w:bCs/>
          <w:sz w:val="24"/>
          <w:szCs w:val="24"/>
        </w:rPr>
        <w:t>Paulouskaya</w:t>
      </w:r>
      <w:proofErr w:type="spellEnd"/>
      <w:r w:rsidRPr="00EE0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026A">
        <w:rPr>
          <w:rFonts w:ascii="Times New Roman" w:hAnsi="Times New Roman" w:cs="Times New Roman"/>
          <w:sz w:val="24"/>
          <w:szCs w:val="24"/>
        </w:rPr>
        <w:t>(Masarykova univerzita)</w:t>
      </w:r>
    </w:p>
    <w:p w14:paraId="7781331A" w14:textId="77777777" w:rsidR="00F23F09" w:rsidRPr="00EE026A" w:rsidRDefault="00F23F09" w:rsidP="00F23F09">
      <w:pPr>
        <w:pStyle w:val="Prosttext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E026A">
        <w:rPr>
          <w:rFonts w:ascii="Times New Roman" w:hAnsi="Times New Roman" w:cs="Times New Roman"/>
          <w:i/>
          <w:iCs/>
          <w:sz w:val="24"/>
          <w:szCs w:val="24"/>
        </w:rPr>
        <w:t>Жанровое</w:t>
      </w:r>
      <w:proofErr w:type="spellEnd"/>
      <w:r w:rsidRPr="00EE02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i/>
          <w:iCs/>
          <w:sz w:val="24"/>
          <w:szCs w:val="24"/>
        </w:rPr>
        <w:t>своеобразие</w:t>
      </w:r>
      <w:proofErr w:type="spellEnd"/>
      <w:r w:rsidRPr="00EE02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i/>
          <w:iCs/>
          <w:sz w:val="24"/>
          <w:szCs w:val="24"/>
        </w:rPr>
        <w:t>книги</w:t>
      </w:r>
      <w:proofErr w:type="spellEnd"/>
      <w:r w:rsidRPr="00EE02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026A">
        <w:rPr>
          <w:rFonts w:ascii="Times New Roman" w:hAnsi="Times New Roman" w:cs="Times New Roman"/>
          <w:sz w:val="24"/>
          <w:szCs w:val="24"/>
        </w:rPr>
        <w:t xml:space="preserve">Я з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вогненнай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вёскі</w:t>
      </w:r>
      <w:proofErr w:type="spellEnd"/>
      <w:r w:rsidRPr="00EE02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i/>
          <w:iCs/>
          <w:sz w:val="24"/>
          <w:szCs w:val="24"/>
        </w:rPr>
        <w:t>А.Адамовича</w:t>
      </w:r>
      <w:proofErr w:type="spellEnd"/>
      <w:r w:rsidRPr="00EE026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E026A">
        <w:rPr>
          <w:rFonts w:ascii="Times New Roman" w:hAnsi="Times New Roman" w:cs="Times New Roman"/>
          <w:i/>
          <w:iCs/>
          <w:sz w:val="24"/>
          <w:szCs w:val="24"/>
        </w:rPr>
        <w:t>В.Колесника</w:t>
      </w:r>
      <w:proofErr w:type="spellEnd"/>
      <w:r w:rsidRPr="00EE026A">
        <w:rPr>
          <w:rFonts w:ascii="Times New Roman" w:hAnsi="Times New Roman" w:cs="Times New Roman"/>
          <w:i/>
          <w:iCs/>
          <w:sz w:val="24"/>
          <w:szCs w:val="24"/>
        </w:rPr>
        <w:t xml:space="preserve">, Я </w:t>
      </w:r>
      <w:proofErr w:type="spellStart"/>
      <w:r w:rsidRPr="00EE026A">
        <w:rPr>
          <w:rFonts w:ascii="Times New Roman" w:hAnsi="Times New Roman" w:cs="Times New Roman"/>
          <w:i/>
          <w:iCs/>
          <w:sz w:val="24"/>
          <w:szCs w:val="24"/>
        </w:rPr>
        <w:t>Брыля</w:t>
      </w:r>
      <w:proofErr w:type="spellEnd"/>
    </w:p>
    <w:p w14:paraId="329267EE" w14:textId="77777777" w:rsidR="00F23F09" w:rsidRPr="00EE026A" w:rsidRDefault="00F23F09" w:rsidP="00F23F09">
      <w:pPr>
        <w:pStyle w:val="Pros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9D620" w14:textId="77777777" w:rsidR="00F23F09" w:rsidRPr="00EE026A" w:rsidRDefault="00F23F09" w:rsidP="00F23F09">
      <w:pPr>
        <w:pStyle w:val="Pros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26A">
        <w:rPr>
          <w:rFonts w:ascii="Times New Roman" w:hAnsi="Times New Roman" w:cs="Times New Roman"/>
          <w:sz w:val="24"/>
          <w:szCs w:val="24"/>
        </w:rPr>
        <w:t>Доклад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посвящен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анализу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произведения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"Я з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вогненнай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вёскі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А.Адамовича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В.Колесника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Я.Брыля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точки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зрения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жанра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Данная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книга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классикой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белорусской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документальной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прозы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чья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жанровая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впоследствии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вдохновила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лауреатку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Нобелевской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премии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Светлану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Алексиевич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создание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собственных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произведений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книги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характерны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мозаичная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композиция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использование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интервью-монологов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людей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переживших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массовые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казни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аутентичность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исповедальность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Нами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выдвигается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гипотеза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том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книга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«Я з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вогненнай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вёскі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относится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документально-художественной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прозе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представляет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собой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гибридную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форму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определяемую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нами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роман-репортаж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Кроме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непосредственного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жанрового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анализа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реферате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отражены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вопросы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сложности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жанровой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классификации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подбора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терминологии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определений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проведения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анализа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>.</w:t>
      </w:r>
    </w:p>
    <w:p w14:paraId="4F885A19" w14:textId="63D2003D" w:rsidR="00F23F09" w:rsidRDefault="00F23F09" w:rsidP="00F23F09">
      <w:pPr>
        <w:pStyle w:val="Prosttext"/>
        <w:spacing w:line="276" w:lineRule="auto"/>
        <w:jc w:val="both"/>
        <w:rPr>
          <w:sz w:val="24"/>
          <w:szCs w:val="24"/>
        </w:rPr>
      </w:pPr>
    </w:p>
    <w:p w14:paraId="0A6009D7" w14:textId="6B96B1A3" w:rsidR="0029064F" w:rsidRDefault="0029064F" w:rsidP="00F23F09">
      <w:pPr>
        <w:pStyle w:val="Prosttext"/>
        <w:spacing w:line="276" w:lineRule="auto"/>
        <w:jc w:val="both"/>
        <w:rPr>
          <w:sz w:val="24"/>
          <w:szCs w:val="24"/>
        </w:rPr>
      </w:pPr>
    </w:p>
    <w:p w14:paraId="0F299927" w14:textId="49E5260A" w:rsidR="0029064F" w:rsidRDefault="0029064F" w:rsidP="00F23F09">
      <w:pPr>
        <w:pStyle w:val="Prosttext"/>
        <w:spacing w:line="276" w:lineRule="auto"/>
        <w:jc w:val="both"/>
        <w:rPr>
          <w:sz w:val="24"/>
          <w:szCs w:val="24"/>
        </w:rPr>
      </w:pPr>
    </w:p>
    <w:p w14:paraId="76F1224C" w14:textId="1BBDC78E" w:rsidR="0029064F" w:rsidRDefault="0029064F" w:rsidP="00F23F09">
      <w:pPr>
        <w:pStyle w:val="Prosttext"/>
        <w:spacing w:line="276" w:lineRule="auto"/>
        <w:jc w:val="both"/>
        <w:rPr>
          <w:sz w:val="24"/>
          <w:szCs w:val="24"/>
        </w:rPr>
      </w:pPr>
    </w:p>
    <w:p w14:paraId="5A9D557F" w14:textId="60E5CAD7" w:rsidR="0029064F" w:rsidRDefault="0029064F" w:rsidP="00F23F09">
      <w:pPr>
        <w:pStyle w:val="Prosttext"/>
        <w:spacing w:line="276" w:lineRule="auto"/>
        <w:jc w:val="both"/>
        <w:rPr>
          <w:sz w:val="24"/>
          <w:szCs w:val="24"/>
        </w:rPr>
      </w:pPr>
    </w:p>
    <w:p w14:paraId="6AA394E9" w14:textId="77777777" w:rsidR="0029064F" w:rsidRPr="00EE026A" w:rsidRDefault="0029064F" w:rsidP="00F23F09">
      <w:pPr>
        <w:pStyle w:val="Prosttext"/>
        <w:spacing w:line="276" w:lineRule="auto"/>
        <w:jc w:val="both"/>
        <w:rPr>
          <w:sz w:val="24"/>
          <w:szCs w:val="24"/>
        </w:rPr>
      </w:pPr>
    </w:p>
    <w:p w14:paraId="73A98EFC" w14:textId="5616442C" w:rsidR="00F23F09" w:rsidRDefault="00F23F09" w:rsidP="00317CE5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3D2A9951" w14:textId="3D2D3237" w:rsidR="00CA31DF" w:rsidRPr="00317CE5" w:rsidRDefault="00CA31DF" w:rsidP="00317CE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02370137"/>
      <w:r w:rsidRPr="00317CE5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Yuliya</w:t>
      </w:r>
      <w:r w:rsidRPr="00317C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7CE5">
        <w:rPr>
          <w:rFonts w:ascii="Times New Roman" w:hAnsi="Times New Roman" w:cs="Times New Roman"/>
          <w:b/>
          <w:bCs/>
          <w:sz w:val="24"/>
          <w:szCs w:val="24"/>
          <w:lang w:val="en-US"/>
        </w:rPr>
        <w:t>Svetlova</w:t>
      </w:r>
      <w:proofErr w:type="spellEnd"/>
      <w:r w:rsidR="00E60E0F" w:rsidRPr="00317C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60E0F" w:rsidRPr="00317CE5">
        <w:rPr>
          <w:rFonts w:ascii="Times New Roman" w:hAnsi="Times New Roman" w:cs="Times New Roman"/>
          <w:sz w:val="24"/>
          <w:szCs w:val="24"/>
          <w:lang w:val="en-US"/>
        </w:rPr>
        <w:t>Univerzita</w:t>
      </w:r>
      <w:proofErr w:type="spellEnd"/>
      <w:r w:rsidR="00E60E0F" w:rsidRPr="00317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E0F" w:rsidRPr="00317CE5">
        <w:rPr>
          <w:rFonts w:ascii="Times New Roman" w:hAnsi="Times New Roman" w:cs="Times New Roman"/>
          <w:sz w:val="24"/>
          <w:szCs w:val="24"/>
          <w:lang w:val="en-US"/>
        </w:rPr>
        <w:t>Karlova</w:t>
      </w:r>
      <w:proofErr w:type="spellEnd"/>
      <w:r w:rsidR="00E60E0F" w:rsidRPr="00317CE5">
        <w:rPr>
          <w:rFonts w:ascii="Times New Roman" w:hAnsi="Times New Roman" w:cs="Times New Roman"/>
          <w:sz w:val="24"/>
          <w:szCs w:val="24"/>
        </w:rPr>
        <w:t>)</w:t>
      </w:r>
    </w:p>
    <w:p w14:paraId="26488CDF" w14:textId="77777777" w:rsidR="00E60E0F" w:rsidRPr="00317CE5" w:rsidRDefault="00E60E0F" w:rsidP="00317C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5115B0" w14:textId="77777777" w:rsidR="00331D34" w:rsidRPr="00317CE5" w:rsidRDefault="00E820EF" w:rsidP="00317CE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7CE5">
        <w:rPr>
          <w:rFonts w:ascii="Times New Roman" w:hAnsi="Times New Roman" w:cs="Times New Roman"/>
          <w:i/>
          <w:iCs/>
          <w:sz w:val="24"/>
          <w:szCs w:val="24"/>
        </w:rPr>
        <w:t>Бакинский космополитизм</w:t>
      </w:r>
      <w:r w:rsidR="009D3D85" w:rsidRPr="00317CE5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5D44A3" w:rsidRPr="00317CE5">
        <w:rPr>
          <w:rFonts w:ascii="Times New Roman" w:hAnsi="Times New Roman" w:cs="Times New Roman"/>
          <w:i/>
          <w:iCs/>
          <w:sz w:val="24"/>
          <w:szCs w:val="24"/>
        </w:rPr>
        <w:t>как</w:t>
      </w:r>
      <w:r w:rsidR="00C61D20" w:rsidRPr="00317CE5">
        <w:rPr>
          <w:rFonts w:ascii="Times New Roman" w:hAnsi="Times New Roman" w:cs="Times New Roman"/>
          <w:i/>
          <w:iCs/>
          <w:sz w:val="24"/>
          <w:szCs w:val="24"/>
        </w:rPr>
        <w:t xml:space="preserve"> в условиях одного города</w:t>
      </w:r>
      <w:r w:rsidR="005D44A3" w:rsidRPr="00317CE5">
        <w:rPr>
          <w:rFonts w:ascii="Times New Roman" w:hAnsi="Times New Roman" w:cs="Times New Roman"/>
          <w:i/>
          <w:iCs/>
          <w:sz w:val="24"/>
          <w:szCs w:val="24"/>
        </w:rPr>
        <w:t xml:space="preserve"> жили азербайджанцы, армяне, русские и евреи в </w:t>
      </w:r>
      <w:r w:rsidR="00484BF4" w:rsidRPr="00317CE5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XIX </w:t>
      </w:r>
      <w:r w:rsidR="00484BF4" w:rsidRPr="00317CE5">
        <w:rPr>
          <w:rFonts w:ascii="Times New Roman" w:hAnsi="Times New Roman" w:cs="Times New Roman"/>
          <w:i/>
          <w:iCs/>
          <w:sz w:val="24"/>
          <w:szCs w:val="24"/>
        </w:rPr>
        <w:t xml:space="preserve">– начала </w:t>
      </w:r>
      <w:r w:rsidR="00484BF4" w:rsidRPr="00317CE5">
        <w:rPr>
          <w:rFonts w:ascii="Times New Roman" w:hAnsi="Times New Roman" w:cs="Times New Roman"/>
          <w:i/>
          <w:iCs/>
          <w:sz w:val="24"/>
          <w:szCs w:val="24"/>
          <w:lang w:val="cs-CZ"/>
        </w:rPr>
        <w:t>XX</w:t>
      </w:r>
      <w:r w:rsidR="006E0BF2" w:rsidRPr="00317CE5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</w:t>
      </w:r>
      <w:r w:rsidR="006E0BF2" w:rsidRPr="00317CE5">
        <w:rPr>
          <w:rFonts w:ascii="Times New Roman" w:hAnsi="Times New Roman" w:cs="Times New Roman"/>
          <w:i/>
          <w:iCs/>
          <w:sz w:val="24"/>
          <w:szCs w:val="24"/>
        </w:rPr>
        <w:t>века</w:t>
      </w:r>
      <w:r w:rsidR="00695A34" w:rsidRPr="00317CE5">
        <w:rPr>
          <w:rFonts w:ascii="Times New Roman" w:hAnsi="Times New Roman" w:cs="Times New Roman"/>
          <w:i/>
          <w:iCs/>
          <w:sz w:val="24"/>
          <w:szCs w:val="24"/>
        </w:rPr>
        <w:t xml:space="preserve"> и что из этого вышло</w:t>
      </w:r>
      <w:r w:rsidR="006E0BF2" w:rsidRPr="00317CE5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bookmarkEnd w:id="5"/>
    <w:p w14:paraId="69B9D022" w14:textId="77777777" w:rsidR="00471CBF" w:rsidRPr="00317CE5" w:rsidRDefault="00471CBF" w:rsidP="00317C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72A855" w14:textId="77777777" w:rsidR="00ED4403" w:rsidRPr="00317CE5" w:rsidRDefault="00ED4403" w:rsidP="00317CE5">
      <w:pPr>
        <w:jc w:val="both"/>
        <w:rPr>
          <w:rFonts w:ascii="Times New Roman" w:hAnsi="Times New Roman" w:cs="Times New Roman"/>
          <w:sz w:val="24"/>
          <w:szCs w:val="24"/>
        </w:rPr>
      </w:pPr>
      <w:r w:rsidRPr="00317CE5">
        <w:rPr>
          <w:rFonts w:ascii="Times New Roman" w:hAnsi="Times New Roman" w:cs="Times New Roman"/>
          <w:sz w:val="24"/>
          <w:szCs w:val="24"/>
        </w:rPr>
        <w:t xml:space="preserve">Данная работа ставит своей целью раскрыть </w:t>
      </w:r>
      <w:r w:rsidR="000E371F" w:rsidRPr="00317CE5">
        <w:rPr>
          <w:rFonts w:ascii="Times New Roman" w:hAnsi="Times New Roman" w:cs="Times New Roman"/>
          <w:sz w:val="24"/>
          <w:szCs w:val="24"/>
        </w:rPr>
        <w:t xml:space="preserve">причины возникновения, процесс формирования и итоговое положение бакинского космополитизма как явления </w:t>
      </w:r>
      <w:r w:rsidR="00195FDD" w:rsidRPr="00317CE5">
        <w:rPr>
          <w:rFonts w:ascii="Times New Roman" w:hAnsi="Times New Roman" w:cs="Times New Roman"/>
          <w:sz w:val="24"/>
          <w:szCs w:val="24"/>
          <w:lang w:val="cs-CZ"/>
        </w:rPr>
        <w:t xml:space="preserve">XIX </w:t>
      </w:r>
      <w:r w:rsidR="00195FDD" w:rsidRPr="00317CE5">
        <w:rPr>
          <w:rFonts w:ascii="Times New Roman" w:hAnsi="Times New Roman" w:cs="Times New Roman"/>
          <w:sz w:val="24"/>
          <w:szCs w:val="24"/>
        </w:rPr>
        <w:t xml:space="preserve">– начала </w:t>
      </w:r>
      <w:r w:rsidR="00195FDD" w:rsidRPr="00317CE5">
        <w:rPr>
          <w:rFonts w:ascii="Times New Roman" w:hAnsi="Times New Roman" w:cs="Times New Roman"/>
          <w:sz w:val="24"/>
          <w:szCs w:val="24"/>
          <w:lang w:val="cs-CZ"/>
        </w:rPr>
        <w:t xml:space="preserve">XX </w:t>
      </w:r>
      <w:r w:rsidR="00195FDD" w:rsidRPr="00317CE5">
        <w:rPr>
          <w:rFonts w:ascii="Times New Roman" w:hAnsi="Times New Roman" w:cs="Times New Roman"/>
          <w:sz w:val="24"/>
          <w:szCs w:val="24"/>
        </w:rPr>
        <w:t xml:space="preserve">столетия на примере четырёх основных его составляющих: азербайджанской, армянской, русской и еврейской общины. </w:t>
      </w:r>
      <w:r w:rsidR="00C83F9D" w:rsidRPr="00317CE5">
        <w:rPr>
          <w:rFonts w:ascii="Times New Roman" w:hAnsi="Times New Roman" w:cs="Times New Roman"/>
          <w:sz w:val="24"/>
          <w:szCs w:val="24"/>
        </w:rPr>
        <w:t xml:space="preserve">Каждая этническая группа рассматривается на примере наиболее влиятельных своих представителей, изучается контекст </w:t>
      </w:r>
      <w:r w:rsidR="00FE1E30" w:rsidRPr="00317CE5">
        <w:rPr>
          <w:rFonts w:ascii="Times New Roman" w:hAnsi="Times New Roman" w:cs="Times New Roman"/>
          <w:sz w:val="24"/>
          <w:szCs w:val="24"/>
        </w:rPr>
        <w:t xml:space="preserve">ее </w:t>
      </w:r>
      <w:r w:rsidR="00C83F9D" w:rsidRPr="00317CE5">
        <w:rPr>
          <w:rFonts w:ascii="Times New Roman" w:hAnsi="Times New Roman" w:cs="Times New Roman"/>
          <w:sz w:val="24"/>
          <w:szCs w:val="24"/>
        </w:rPr>
        <w:t>существовани</w:t>
      </w:r>
      <w:r w:rsidR="00BE347E" w:rsidRPr="00317CE5">
        <w:rPr>
          <w:rFonts w:ascii="Times New Roman" w:hAnsi="Times New Roman" w:cs="Times New Roman"/>
          <w:sz w:val="24"/>
          <w:szCs w:val="24"/>
        </w:rPr>
        <w:t>я</w:t>
      </w:r>
      <w:r w:rsidR="00C83F9D" w:rsidRPr="00317CE5">
        <w:rPr>
          <w:rFonts w:ascii="Times New Roman" w:hAnsi="Times New Roman" w:cs="Times New Roman"/>
          <w:sz w:val="24"/>
          <w:szCs w:val="24"/>
        </w:rPr>
        <w:t xml:space="preserve"> и взаимодействи</w:t>
      </w:r>
      <w:r w:rsidR="00BE347E" w:rsidRPr="00317CE5">
        <w:rPr>
          <w:rFonts w:ascii="Times New Roman" w:hAnsi="Times New Roman" w:cs="Times New Roman"/>
          <w:sz w:val="24"/>
          <w:szCs w:val="24"/>
        </w:rPr>
        <w:t>я</w:t>
      </w:r>
      <w:r w:rsidR="00C83F9D" w:rsidRPr="00317CE5">
        <w:rPr>
          <w:rFonts w:ascii="Times New Roman" w:hAnsi="Times New Roman" w:cs="Times New Roman"/>
          <w:sz w:val="24"/>
          <w:szCs w:val="24"/>
        </w:rPr>
        <w:t xml:space="preserve"> с остальными группами в рамках </w:t>
      </w:r>
      <w:r w:rsidR="00BE347E" w:rsidRPr="00317CE5">
        <w:rPr>
          <w:rFonts w:ascii="Times New Roman" w:hAnsi="Times New Roman" w:cs="Times New Roman"/>
          <w:sz w:val="24"/>
          <w:szCs w:val="24"/>
        </w:rPr>
        <w:t xml:space="preserve">городского населения. </w:t>
      </w:r>
      <w:r w:rsidR="0010216B" w:rsidRPr="00317CE5">
        <w:rPr>
          <w:rFonts w:ascii="Times New Roman" w:hAnsi="Times New Roman" w:cs="Times New Roman"/>
          <w:sz w:val="24"/>
          <w:szCs w:val="24"/>
        </w:rPr>
        <w:t>Русская, армянская и еврейская общины также подвергаются дополнительному исследованию</w:t>
      </w:r>
      <w:r w:rsidR="0014718B" w:rsidRPr="00317CE5">
        <w:rPr>
          <w:rFonts w:ascii="Times New Roman" w:hAnsi="Times New Roman" w:cs="Times New Roman"/>
          <w:sz w:val="24"/>
          <w:szCs w:val="24"/>
        </w:rPr>
        <w:t xml:space="preserve">: особое внимание уделяется истории появления общины в Баку, </w:t>
      </w:r>
      <w:r w:rsidR="008F6FED" w:rsidRPr="00317CE5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A57869" w:rsidRPr="00317CE5">
        <w:rPr>
          <w:rFonts w:ascii="Times New Roman" w:hAnsi="Times New Roman" w:cs="Times New Roman"/>
          <w:sz w:val="24"/>
          <w:szCs w:val="24"/>
        </w:rPr>
        <w:t xml:space="preserve">сопутствующим этому </w:t>
      </w:r>
      <w:r w:rsidR="008F6FED" w:rsidRPr="00317CE5">
        <w:rPr>
          <w:rFonts w:ascii="Times New Roman" w:hAnsi="Times New Roman" w:cs="Times New Roman"/>
          <w:sz w:val="24"/>
          <w:szCs w:val="24"/>
        </w:rPr>
        <w:t xml:space="preserve">предпосылкам и </w:t>
      </w:r>
      <w:r w:rsidR="00A57869" w:rsidRPr="00317CE5">
        <w:rPr>
          <w:rFonts w:ascii="Times New Roman" w:hAnsi="Times New Roman" w:cs="Times New Roman"/>
          <w:sz w:val="24"/>
          <w:szCs w:val="24"/>
        </w:rPr>
        <w:t xml:space="preserve">вытекающим из этого </w:t>
      </w:r>
      <w:r w:rsidR="008F6FED" w:rsidRPr="00317CE5">
        <w:rPr>
          <w:rFonts w:ascii="Times New Roman" w:hAnsi="Times New Roman" w:cs="Times New Roman"/>
          <w:sz w:val="24"/>
          <w:szCs w:val="24"/>
        </w:rPr>
        <w:t>последствиям</w:t>
      </w:r>
      <w:r w:rsidR="00A57869" w:rsidRPr="00317CE5">
        <w:rPr>
          <w:rFonts w:ascii="Times New Roman" w:hAnsi="Times New Roman" w:cs="Times New Roman"/>
          <w:sz w:val="24"/>
          <w:szCs w:val="24"/>
        </w:rPr>
        <w:t xml:space="preserve">. </w:t>
      </w:r>
      <w:r w:rsidR="00FB3018" w:rsidRPr="00317CE5">
        <w:rPr>
          <w:rFonts w:ascii="Times New Roman" w:hAnsi="Times New Roman" w:cs="Times New Roman"/>
          <w:sz w:val="24"/>
          <w:szCs w:val="24"/>
        </w:rPr>
        <w:t>Работа фиксирует особенности бакинского космополитизма</w:t>
      </w:r>
      <w:r w:rsidR="002D1438" w:rsidRPr="00317CE5">
        <w:rPr>
          <w:rFonts w:ascii="Times New Roman" w:hAnsi="Times New Roman" w:cs="Times New Roman"/>
          <w:sz w:val="24"/>
          <w:szCs w:val="24"/>
        </w:rPr>
        <w:t xml:space="preserve"> в контексте Российской империи и</w:t>
      </w:r>
      <w:r w:rsidR="00F37628" w:rsidRPr="00317CE5">
        <w:rPr>
          <w:rFonts w:ascii="Times New Roman" w:hAnsi="Times New Roman" w:cs="Times New Roman"/>
          <w:sz w:val="24"/>
          <w:szCs w:val="24"/>
        </w:rPr>
        <w:t xml:space="preserve"> его положение на момент распада империи</w:t>
      </w:r>
      <w:r w:rsidR="00804AB8" w:rsidRPr="00317CE5">
        <w:rPr>
          <w:rFonts w:ascii="Times New Roman" w:hAnsi="Times New Roman" w:cs="Times New Roman"/>
          <w:sz w:val="24"/>
          <w:szCs w:val="24"/>
        </w:rPr>
        <w:t>, котор</w:t>
      </w:r>
      <w:r w:rsidR="00375CDC" w:rsidRPr="00317CE5">
        <w:rPr>
          <w:rFonts w:ascii="Times New Roman" w:hAnsi="Times New Roman" w:cs="Times New Roman"/>
          <w:sz w:val="24"/>
          <w:szCs w:val="24"/>
        </w:rPr>
        <w:t>ый</w:t>
      </w:r>
      <w:r w:rsidR="00804AB8" w:rsidRPr="00317CE5">
        <w:rPr>
          <w:rFonts w:ascii="Times New Roman" w:hAnsi="Times New Roman" w:cs="Times New Roman"/>
          <w:sz w:val="24"/>
          <w:szCs w:val="24"/>
        </w:rPr>
        <w:t xml:space="preserve"> служит финальным рубежом исследования. </w:t>
      </w:r>
    </w:p>
    <w:p w14:paraId="01B081A6" w14:textId="3EF479F4" w:rsidR="006E0BF2" w:rsidRPr="00317CE5" w:rsidRDefault="006E0BF2" w:rsidP="00317C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F76493" w14:textId="04DA3A91" w:rsidR="003124C8" w:rsidRPr="00317CE5" w:rsidRDefault="003124C8" w:rsidP="00317C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CFB65B" w14:textId="77777777" w:rsidR="00F23F09" w:rsidRPr="00EE026A" w:rsidRDefault="00F23F09" w:rsidP="00F23F09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E026A">
        <w:rPr>
          <w:rFonts w:ascii="Times New Roman" w:hAnsi="Times New Roman" w:cs="Times New Roman"/>
          <w:b/>
          <w:bCs/>
          <w:sz w:val="24"/>
          <w:szCs w:val="24"/>
        </w:rPr>
        <w:t>Isabela</w:t>
      </w:r>
      <w:proofErr w:type="spellEnd"/>
      <w:r w:rsidRPr="00EE0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b/>
          <w:bCs/>
          <w:sz w:val="24"/>
          <w:szCs w:val="24"/>
        </w:rPr>
        <w:t>Vaverková</w:t>
      </w:r>
      <w:proofErr w:type="spellEnd"/>
      <w:r w:rsidRPr="00EE0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026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Masarykova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univerzita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>)</w:t>
      </w:r>
    </w:p>
    <w:p w14:paraId="6D9395E0" w14:textId="77777777" w:rsidR="00F23F09" w:rsidRPr="008900CC" w:rsidRDefault="00F23F09" w:rsidP="00F23F09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900CC">
        <w:rPr>
          <w:rFonts w:ascii="Times New Roman" w:hAnsi="Times New Roman" w:cs="Times New Roman"/>
          <w:i/>
          <w:iCs/>
          <w:sz w:val="24"/>
          <w:szCs w:val="24"/>
        </w:rPr>
        <w:t>Nikolaj</w:t>
      </w:r>
      <w:proofErr w:type="spellEnd"/>
      <w:r w:rsidRPr="008900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00CC">
        <w:rPr>
          <w:rFonts w:ascii="Times New Roman" w:hAnsi="Times New Roman" w:cs="Times New Roman"/>
          <w:i/>
          <w:iCs/>
          <w:sz w:val="24"/>
          <w:szCs w:val="24"/>
        </w:rPr>
        <w:t>Nikolajevič</w:t>
      </w:r>
      <w:proofErr w:type="spellEnd"/>
      <w:r w:rsidRPr="008900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00CC">
        <w:rPr>
          <w:rFonts w:ascii="Times New Roman" w:hAnsi="Times New Roman" w:cs="Times New Roman"/>
          <w:i/>
          <w:iCs/>
          <w:sz w:val="24"/>
          <w:szCs w:val="24"/>
        </w:rPr>
        <w:t>Ryžkov</w:t>
      </w:r>
      <w:proofErr w:type="spellEnd"/>
      <w:r w:rsidRPr="008900CC">
        <w:rPr>
          <w:rFonts w:ascii="Times New Roman" w:hAnsi="Times New Roman" w:cs="Times New Roman"/>
          <w:i/>
          <w:iCs/>
          <w:sz w:val="24"/>
          <w:szCs w:val="24"/>
        </w:rPr>
        <w:t xml:space="preserve"> v </w:t>
      </w:r>
      <w:proofErr w:type="spellStart"/>
      <w:r w:rsidRPr="008900CC">
        <w:rPr>
          <w:rFonts w:ascii="Times New Roman" w:hAnsi="Times New Roman" w:cs="Times New Roman"/>
          <w:i/>
          <w:iCs/>
          <w:sz w:val="24"/>
          <w:szCs w:val="24"/>
        </w:rPr>
        <w:t>českém</w:t>
      </w:r>
      <w:proofErr w:type="spellEnd"/>
      <w:r w:rsidRPr="008900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00CC">
        <w:rPr>
          <w:rFonts w:ascii="Times New Roman" w:hAnsi="Times New Roman" w:cs="Times New Roman"/>
          <w:i/>
          <w:iCs/>
          <w:sz w:val="24"/>
          <w:szCs w:val="24"/>
        </w:rPr>
        <w:t>prostředí</w:t>
      </w:r>
      <w:proofErr w:type="spellEnd"/>
    </w:p>
    <w:p w14:paraId="51E9A3E4" w14:textId="77777777" w:rsidR="00F23F09" w:rsidRPr="00EE026A" w:rsidRDefault="00F23F09" w:rsidP="00F23F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65AA5" w14:textId="25FF0FC3" w:rsidR="00F23F09" w:rsidRPr="00EE026A" w:rsidRDefault="00F23F09" w:rsidP="00F23F09">
      <w:pPr>
        <w:pStyle w:val="Pros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26A">
        <w:rPr>
          <w:rFonts w:ascii="Times New Roman" w:hAnsi="Times New Roman" w:cs="Times New Roman"/>
          <w:sz w:val="24"/>
          <w:szCs w:val="24"/>
        </w:rPr>
        <w:t xml:space="preserve">Příspěvek bude věnován působení Nikolaje N.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Ryžkova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v českém prostředí na počátku 20.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E026A">
        <w:rPr>
          <w:rFonts w:ascii="Times New Roman" w:hAnsi="Times New Roman" w:cs="Times New Roman"/>
          <w:sz w:val="24"/>
          <w:szCs w:val="24"/>
        </w:rPr>
        <w:t>století. Od doby vydání Tolerančního patentu v roce 1781 byla pravoslavná církev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E026A">
        <w:rPr>
          <w:rFonts w:ascii="Times New Roman" w:hAnsi="Times New Roman" w:cs="Times New Roman"/>
          <w:sz w:val="24"/>
          <w:szCs w:val="24"/>
        </w:rPr>
        <w:t>Rakousku-Uhersku vnímána jako církev „trpěná“, od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26A">
        <w:rPr>
          <w:rFonts w:ascii="Times New Roman" w:hAnsi="Times New Roman" w:cs="Times New Roman"/>
          <w:sz w:val="24"/>
          <w:szCs w:val="24"/>
        </w:rPr>
        <w:t>1874 se stala církví státem uznanou. V průběhu 19. století a období národního obrození začaly snahy o zformování české pravoslavné obce. Koncem 19. století přestoupilo několik Čechů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E026A">
        <w:rPr>
          <w:rFonts w:ascii="Times New Roman" w:hAnsi="Times New Roman" w:cs="Times New Roman"/>
          <w:sz w:val="24"/>
          <w:szCs w:val="24"/>
        </w:rPr>
        <w:t>pravoslaví, tito lidé ale nebyli dosud nijak organizováni. Organizovaný život začal teprve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E026A">
        <w:rPr>
          <w:rFonts w:ascii="Times New Roman" w:hAnsi="Times New Roman" w:cs="Times New Roman"/>
          <w:sz w:val="24"/>
          <w:szCs w:val="24"/>
        </w:rPr>
        <w:t xml:space="preserve">době, kdy se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Ryžkov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stal duchovním správcem dvou českých pravoslavných chrámů. Cílem je, na základě analýzy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Ryžkovových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aktivit, poukázat na jeho vliv na náboženský i společenský život tehdejších pravoslavných Čechů v Praze a Karlových Varech. Jeho činnost zasahovala do několika sfér. Prostor tedy bude věnován mj. spolku Pravoslavná beseda, kterému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Ryžkov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E026A">
        <w:rPr>
          <w:rFonts w:ascii="Times New Roman" w:hAnsi="Times New Roman" w:cs="Times New Roman"/>
          <w:sz w:val="24"/>
          <w:szCs w:val="24"/>
        </w:rPr>
        <w:t>letech 1909–1911 předsedal i jeho kontaktům s pražskou odnoží starokatolické církve či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E026A">
        <w:rPr>
          <w:rFonts w:ascii="Times New Roman" w:hAnsi="Times New Roman" w:cs="Times New Roman"/>
          <w:sz w:val="24"/>
          <w:szCs w:val="24"/>
        </w:rPr>
        <w:t>představiteli tehdejší české inteligence.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26A">
        <w:rPr>
          <w:rFonts w:ascii="Times New Roman" w:hAnsi="Times New Roman" w:cs="Times New Roman"/>
          <w:sz w:val="24"/>
          <w:szCs w:val="24"/>
        </w:rPr>
        <w:t>Okrajově se zaměříme také na pražský chrám sv. Mikuláše a chrám sv. Petra a Pavla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E026A">
        <w:rPr>
          <w:rFonts w:ascii="Times New Roman" w:hAnsi="Times New Roman" w:cs="Times New Roman"/>
          <w:sz w:val="24"/>
          <w:szCs w:val="24"/>
        </w:rPr>
        <w:t xml:space="preserve">Karlových Varech za </w:t>
      </w:r>
      <w:proofErr w:type="spellStart"/>
      <w:r w:rsidRPr="00EE026A">
        <w:rPr>
          <w:rFonts w:ascii="Times New Roman" w:hAnsi="Times New Roman" w:cs="Times New Roman"/>
          <w:sz w:val="24"/>
          <w:szCs w:val="24"/>
        </w:rPr>
        <w:t>Ryžkovova</w:t>
      </w:r>
      <w:proofErr w:type="spellEnd"/>
      <w:r w:rsidRPr="00EE026A">
        <w:rPr>
          <w:rFonts w:ascii="Times New Roman" w:hAnsi="Times New Roman" w:cs="Times New Roman"/>
          <w:sz w:val="24"/>
          <w:szCs w:val="24"/>
        </w:rPr>
        <w:t xml:space="preserve"> působení.</w:t>
      </w:r>
    </w:p>
    <w:p w14:paraId="73A01167" w14:textId="77777777" w:rsidR="00F23F09" w:rsidRPr="00EE026A" w:rsidRDefault="00F23F09" w:rsidP="00F23F09">
      <w:pPr>
        <w:pStyle w:val="Prosttext"/>
        <w:spacing w:line="276" w:lineRule="auto"/>
        <w:jc w:val="both"/>
        <w:rPr>
          <w:sz w:val="24"/>
          <w:szCs w:val="24"/>
        </w:rPr>
      </w:pPr>
    </w:p>
    <w:p w14:paraId="5EC895BA" w14:textId="77777777" w:rsidR="00F23F09" w:rsidRPr="00F23F09" w:rsidRDefault="00F23F09" w:rsidP="00F23F09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3057403" w14:textId="77777777" w:rsidR="003124C8" w:rsidRPr="00F23F09" w:rsidRDefault="003124C8" w:rsidP="00317CE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124C8" w:rsidRPr="00F23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DF"/>
    <w:rsid w:val="000158E7"/>
    <w:rsid w:val="000E371F"/>
    <w:rsid w:val="000F0BFF"/>
    <w:rsid w:val="0010216B"/>
    <w:rsid w:val="0014718B"/>
    <w:rsid w:val="00153153"/>
    <w:rsid w:val="001555BC"/>
    <w:rsid w:val="00195FDD"/>
    <w:rsid w:val="001A5880"/>
    <w:rsid w:val="00210F00"/>
    <w:rsid w:val="00262C8E"/>
    <w:rsid w:val="0029064F"/>
    <w:rsid w:val="0029397A"/>
    <w:rsid w:val="002D1438"/>
    <w:rsid w:val="002D69C1"/>
    <w:rsid w:val="003124C8"/>
    <w:rsid w:val="00317CE5"/>
    <w:rsid w:val="00331D34"/>
    <w:rsid w:val="00355973"/>
    <w:rsid w:val="00375CDC"/>
    <w:rsid w:val="00376694"/>
    <w:rsid w:val="003969D8"/>
    <w:rsid w:val="003B25CF"/>
    <w:rsid w:val="003F08D7"/>
    <w:rsid w:val="00471CBF"/>
    <w:rsid w:val="00484BF4"/>
    <w:rsid w:val="00484C74"/>
    <w:rsid w:val="005D44A3"/>
    <w:rsid w:val="005E4E64"/>
    <w:rsid w:val="00662EDD"/>
    <w:rsid w:val="0066525B"/>
    <w:rsid w:val="00695A34"/>
    <w:rsid w:val="006E0BF2"/>
    <w:rsid w:val="006E72F8"/>
    <w:rsid w:val="007E7BFB"/>
    <w:rsid w:val="00804AB8"/>
    <w:rsid w:val="00854094"/>
    <w:rsid w:val="00866FCA"/>
    <w:rsid w:val="008E6F41"/>
    <w:rsid w:val="008F6FED"/>
    <w:rsid w:val="00965C9A"/>
    <w:rsid w:val="009D3D85"/>
    <w:rsid w:val="00A04D0A"/>
    <w:rsid w:val="00A57869"/>
    <w:rsid w:val="00BE347E"/>
    <w:rsid w:val="00C61D20"/>
    <w:rsid w:val="00C83F9D"/>
    <w:rsid w:val="00CA31DF"/>
    <w:rsid w:val="00E33F07"/>
    <w:rsid w:val="00E60E0F"/>
    <w:rsid w:val="00E820EF"/>
    <w:rsid w:val="00EA073E"/>
    <w:rsid w:val="00ED4403"/>
    <w:rsid w:val="00F025F0"/>
    <w:rsid w:val="00F13FB4"/>
    <w:rsid w:val="00F23F09"/>
    <w:rsid w:val="00F37628"/>
    <w:rsid w:val="00F91D3E"/>
    <w:rsid w:val="00FB3018"/>
    <w:rsid w:val="00FE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E85C4"/>
  <w15:chartTrackingRefBased/>
  <w15:docId w15:val="{E35F9B92-2E23-ED40-A434-97A8BE86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F23F09"/>
    <w:rPr>
      <w:rFonts w:ascii="Calibri" w:eastAsiaTheme="minorHAnsi" w:hAnsi="Calibri"/>
      <w:szCs w:val="21"/>
      <w:lang w:val="cs-CZ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23F09"/>
    <w:rPr>
      <w:rFonts w:ascii="Calibri" w:eastAsiaTheme="minorHAnsi" w:hAnsi="Calibri"/>
      <w:szCs w:val="21"/>
      <w:lang w:val="cs-CZ" w:eastAsia="en-US"/>
    </w:rPr>
  </w:style>
  <w:style w:type="paragraph" w:customStyle="1" w:styleId="Prohlen">
    <w:name w:val="Prohlášení"/>
    <w:rsid w:val="00484C74"/>
    <w:pPr>
      <w:spacing w:line="36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5</Pages>
  <Words>2046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Светлов</dc:creator>
  <cp:keywords/>
  <dc:description/>
  <cp:lastModifiedBy>Prihoda, Marek</cp:lastModifiedBy>
  <cp:revision>11</cp:revision>
  <dcterms:created xsi:type="dcterms:W3CDTF">2022-04-15T07:01:00Z</dcterms:created>
  <dcterms:modified xsi:type="dcterms:W3CDTF">2022-07-10T08:57:00Z</dcterms:modified>
</cp:coreProperties>
</file>